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FE6BD7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D78D3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7F2B2E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 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97"/>
        <w:gridCol w:w="3256"/>
        <w:gridCol w:w="3186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FD78D3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FD78D3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7F2B2E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F2B2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6416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F2B2E">
              <w:rPr>
                <w:rFonts w:ascii="Times New Roman" w:hAnsi="Times New Roman"/>
                <w:b/>
                <w:sz w:val="28"/>
                <w:szCs w:val="28"/>
              </w:rPr>
              <w:t>феврал</w:t>
            </w: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я 201</w:t>
            </w:r>
            <w:r w:rsidR="007F2B2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FE6BD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FE6BD7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A30196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A30196" w:rsidRDefault="00A30196" w:rsidP="00A30196">
      <w:pPr>
        <w:jc w:val="both"/>
        <w:rPr>
          <w:rFonts w:ascii="Times New Roman" w:hAnsi="Times New Roman" w:cs="Times New Roman"/>
          <w:sz w:val="28"/>
          <w:szCs w:val="28"/>
        </w:rPr>
      </w:pPr>
      <w:r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C7B50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A30196" w:rsidRPr="00224F42" w:rsidRDefault="00A30196" w:rsidP="00A3019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24F42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7D7CD6" w:rsidRPr="00224F42" w:rsidRDefault="00C16DF7" w:rsidP="007D7CD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D7CD6" w:rsidRPr="00224F42">
        <w:rPr>
          <w:rFonts w:ascii="Times New Roman" w:hAnsi="Times New Roman" w:cs="Times New Roman"/>
          <w:sz w:val="28"/>
          <w:szCs w:val="28"/>
        </w:rPr>
        <w:t>) в пункте 2  цифры «</w:t>
      </w:r>
      <w:r w:rsidR="007D7CD6">
        <w:rPr>
          <w:rFonts w:ascii="Times New Roman" w:hAnsi="Times New Roman" w:cs="Times New Roman"/>
          <w:sz w:val="28"/>
          <w:szCs w:val="28"/>
        </w:rPr>
        <w:t>7 </w:t>
      </w:r>
      <w:r>
        <w:rPr>
          <w:rFonts w:ascii="Times New Roman" w:hAnsi="Times New Roman" w:cs="Times New Roman"/>
          <w:sz w:val="28"/>
          <w:szCs w:val="28"/>
        </w:rPr>
        <w:t>362</w:t>
      </w:r>
      <w:r w:rsidR="007D7C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7CD6"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D7CD6">
        <w:rPr>
          <w:rFonts w:ascii="Times New Roman" w:hAnsi="Times New Roman" w:cs="Times New Roman"/>
          <w:sz w:val="28"/>
          <w:szCs w:val="28"/>
        </w:rPr>
        <w:t>7</w:t>
      </w:r>
      <w:r w:rsidR="007D7CD6" w:rsidRPr="00224F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462</w:t>
      </w:r>
      <w:r w:rsidR="007D7CD6" w:rsidRPr="00224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7CD6" w:rsidRPr="00224F42"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241C20" w:rsidRDefault="00C16DF7" w:rsidP="009527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5270C">
        <w:rPr>
          <w:rFonts w:ascii="Times New Roman" w:hAnsi="Times New Roman" w:cs="Times New Roman"/>
          <w:sz w:val="28"/>
          <w:szCs w:val="28"/>
        </w:rPr>
        <w:t xml:space="preserve">) </w:t>
      </w:r>
      <w:r w:rsidR="0095270C" w:rsidRPr="00224F42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95270C">
        <w:rPr>
          <w:rFonts w:ascii="Times New Roman" w:hAnsi="Times New Roman" w:cs="Times New Roman"/>
          <w:sz w:val="28"/>
          <w:szCs w:val="28"/>
        </w:rPr>
        <w:t>6</w:t>
      </w:r>
      <w:r w:rsidR="0095270C" w:rsidRPr="00224F42">
        <w:rPr>
          <w:rFonts w:ascii="Times New Roman" w:hAnsi="Times New Roman" w:cs="Times New Roman"/>
          <w:sz w:val="28"/>
          <w:szCs w:val="28"/>
        </w:rPr>
        <w:t xml:space="preserve">  цифры «</w:t>
      </w:r>
      <w:r w:rsidR="0095270C" w:rsidRPr="00C478E0">
        <w:rPr>
          <w:rFonts w:ascii="Times New Roman" w:hAnsi="Times New Roman" w:cs="Times New Roman"/>
          <w:sz w:val="28"/>
          <w:szCs w:val="28"/>
        </w:rPr>
        <w:t>0</w:t>
      </w:r>
      <w:r w:rsidR="0095270C">
        <w:rPr>
          <w:rFonts w:ascii="Times New Roman" w:hAnsi="Times New Roman" w:cs="Times New Roman"/>
          <w:sz w:val="28"/>
          <w:szCs w:val="28"/>
        </w:rPr>
        <w:t>,</w:t>
      </w:r>
      <w:r w:rsidR="0095270C" w:rsidRPr="00C478E0">
        <w:rPr>
          <w:rFonts w:ascii="Times New Roman" w:hAnsi="Times New Roman" w:cs="Times New Roman"/>
          <w:sz w:val="28"/>
          <w:szCs w:val="28"/>
        </w:rPr>
        <w:t>0</w:t>
      </w:r>
      <w:r w:rsidR="0095270C"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100,0</w:t>
      </w:r>
      <w:r w:rsidR="0095270C" w:rsidRPr="00224F42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95270C" w:rsidRDefault="0095270C" w:rsidP="009527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70C" w:rsidRDefault="0095270C" w:rsidP="009527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приложение 2 изложить в следующей редакции:</w:t>
      </w:r>
    </w:p>
    <w:p w:rsidR="0095270C" w:rsidRPr="00FE4C5B" w:rsidRDefault="0095270C" w:rsidP="009527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6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3560"/>
        <w:gridCol w:w="1260"/>
        <w:gridCol w:w="1276"/>
        <w:gridCol w:w="6"/>
        <w:gridCol w:w="1411"/>
        <w:gridCol w:w="155"/>
      </w:tblGrid>
      <w:tr w:rsidR="00E8247C" w:rsidRPr="00DF22FF" w:rsidTr="0095270C">
        <w:trPr>
          <w:gridAfter w:val="3"/>
          <w:wAfter w:w="1572" w:type="dxa"/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Par112"/>
            <w:bookmarkStart w:id="2" w:name="Par119"/>
            <w:bookmarkStart w:id="3" w:name="Par129"/>
            <w:bookmarkStart w:id="4" w:name="Par131"/>
            <w:bookmarkEnd w:id="1"/>
            <w:bookmarkEnd w:id="2"/>
            <w:bookmarkEnd w:id="3"/>
            <w:bookmarkEnd w:id="4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5270C" w:rsidRDefault="00C16DF7" w:rsidP="00952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5270C" w:rsidRPr="009527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952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DF22FF" w:rsidTr="0095270C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52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952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DF22FF" w:rsidTr="0095270C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52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 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Ивановского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95270C">
            <w:pPr>
              <w:spacing w:after="0" w:line="240" w:lineRule="auto"/>
              <w:ind w:left="34" w:firstLine="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DF22FF" w:rsidTr="0095270C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  района  на 201</w:t>
            </w:r>
            <w:r w:rsidR="009106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DF22FF" w:rsidTr="0095270C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</w:t>
            </w:r>
            <w:r w:rsidR="0091061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106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DF22FF" w:rsidTr="0095270C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C76" w:rsidRPr="00DF22FF" w:rsidTr="0095270C">
        <w:trPr>
          <w:gridAfter w:val="3"/>
          <w:wAfter w:w="1572" w:type="dxa"/>
          <w:trHeight w:val="420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C76" w:rsidRPr="009A3C06" w:rsidRDefault="006F5C76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5C76" w:rsidRPr="00DF22FF" w:rsidTr="0095270C">
        <w:trPr>
          <w:gridAfter w:val="3"/>
          <w:wAfter w:w="1572" w:type="dxa"/>
          <w:trHeight w:val="360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E7B" w:rsidRDefault="006F5C76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плановый </w:t>
            </w:r>
          </w:p>
          <w:p w:rsidR="006F5C76" w:rsidRPr="009A3C06" w:rsidRDefault="006F5C76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20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47C" w:rsidRPr="00DF22FF" w:rsidTr="0095270C">
        <w:trPr>
          <w:trHeight w:val="37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AE1E7B" w:rsidRPr="00DF22FF" w:rsidTr="0095270C">
        <w:trPr>
          <w:gridAfter w:val="1"/>
          <w:wAfter w:w="155" w:type="dxa"/>
          <w:trHeight w:val="55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E7B" w:rsidRDefault="00AE1E7B" w:rsidP="009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E7B" w:rsidRPr="00DF22FF" w:rsidTr="0095270C">
        <w:trPr>
          <w:gridAfter w:val="1"/>
          <w:wAfter w:w="155" w:type="dxa"/>
          <w:trHeight w:val="26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E7B" w:rsidRPr="00DF22FF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9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E7B" w:rsidRPr="00DF22FF" w:rsidRDefault="00AE1E7B" w:rsidP="009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2021год</w:t>
            </w:r>
          </w:p>
        </w:tc>
      </w:tr>
      <w:tr w:rsidR="00AE1E7B" w:rsidRPr="00DF22FF" w:rsidTr="0095270C">
        <w:trPr>
          <w:gridAfter w:val="1"/>
          <w:wAfter w:w="155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47C" w:rsidRPr="00DF22FF" w:rsidTr="0095270C">
        <w:trPr>
          <w:trHeight w:val="9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C16DF7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8247C" w:rsidRPr="00DF22FF" w:rsidTr="0095270C">
        <w:trPr>
          <w:trHeight w:val="6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C16DF7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8247C" w:rsidRPr="00DF22FF" w:rsidTr="0095270C">
        <w:trPr>
          <w:trHeight w:val="3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2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00897">
              <w:rPr>
                <w:rFonts w:ascii="Times New Roman" w:eastAsia="Times New Roman" w:hAnsi="Times New Roman" w:cs="Times New Roman"/>
                <w:sz w:val="24"/>
                <w:szCs w:val="24"/>
              </w:rPr>
              <w:t> 362.1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391968" w:rsidP="002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00897">
              <w:rPr>
                <w:rFonts w:ascii="Times New Roman" w:eastAsia="Times New Roman" w:hAnsi="Times New Roman" w:cs="Times New Roman"/>
                <w:sz w:val="24"/>
                <w:szCs w:val="24"/>
              </w:rPr>
              <w:t>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391968" w:rsidP="002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00897">
              <w:rPr>
                <w:rFonts w:ascii="Times New Roman" w:eastAsia="Times New Roman" w:hAnsi="Times New Roman" w:cs="Times New Roman"/>
                <w:sz w:val="24"/>
                <w:szCs w:val="24"/>
              </w:rPr>
              <w:t> 234.1</w:t>
            </w:r>
          </w:p>
        </w:tc>
      </w:tr>
      <w:tr w:rsidR="00E8247C" w:rsidRPr="00DF22FF" w:rsidTr="0095270C">
        <w:trPr>
          <w:trHeight w:val="6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95270C">
        <w:trPr>
          <w:trHeight w:val="6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95270C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2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95270C">
        <w:trPr>
          <w:trHeight w:val="3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C16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C16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F8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95270C">
        <w:trPr>
          <w:trHeight w:val="6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C16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C16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95270C">
        <w:trPr>
          <w:trHeight w:val="6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C16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C16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95270C">
        <w:trPr>
          <w:trHeight w:val="7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C16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C16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  <w:r w:rsidR="00601422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DF22FF" w:rsidRDefault="00DF22FF" w:rsidP="00DF22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4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  <w:gridCol w:w="434"/>
        <w:gridCol w:w="2964"/>
      </w:tblGrid>
      <w:tr w:rsidR="00563FE3" w:rsidRPr="00380E57" w:rsidTr="008B339E">
        <w:trPr>
          <w:gridAfter w:val="1"/>
          <w:wAfter w:w="2964" w:type="dxa"/>
          <w:trHeight w:val="82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601422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22">
              <w:rPr>
                <w:rFonts w:ascii="Times New Roman" w:hAnsi="Times New Roman" w:cs="Times New Roman"/>
                <w:sz w:val="28"/>
                <w:szCs w:val="28"/>
              </w:rPr>
              <w:t>3) приложение 6 изложить в следующей редакции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3FE3" w:rsidRPr="004258B4" w:rsidRDefault="00601422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4258B4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4258B4">
        <w:trPr>
          <w:trHeight w:val="2430"/>
        </w:trPr>
        <w:tc>
          <w:tcPr>
            <w:tcW w:w="1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60142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01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234.1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85775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555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D27E8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655.8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734.9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FA00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A00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481.7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289.9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857758" w:rsidP="00471B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287.5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563FE3">
              <w:trPr>
                <w:trHeight w:val="224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857758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117.6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26681F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137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 расход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261.7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31.8</w:t>
                  </w:r>
                </w:p>
              </w:tc>
            </w:tr>
            <w:tr w:rsidR="00E36487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622DA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0622DA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0622DA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31.8</w:t>
                  </w:r>
                </w:p>
              </w:tc>
            </w:tr>
            <w:tr w:rsidR="00E36487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платежей)</w:t>
                  </w:r>
                </w:p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существление полномочий по первичному воинскому учету на территориях, где отсутствуют военные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563.5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2E7349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E36487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1 175.6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E36487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A33AB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587BC7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7BC7" w:rsidRPr="00737EFA" w:rsidRDefault="00587BC7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7BC7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587BC7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7BC7" w:rsidRPr="00737EFA" w:rsidRDefault="00587BC7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7BC7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7BC7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7BC7" w:rsidRPr="00737EFA" w:rsidRDefault="00587BC7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7BC7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D6EF7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6EF7" w:rsidRPr="00737EFA" w:rsidRDefault="009D6EF7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6EF7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6EF7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6EF7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D6EF7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6EF7" w:rsidRPr="00737EFA" w:rsidRDefault="009D6EF7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6EF7" w:rsidRPr="00737EFA" w:rsidRDefault="00D1093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6EF7" w:rsidRPr="00737EFA" w:rsidRDefault="009D6EF7" w:rsidP="009D6E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  <w:r w:rsidR="007811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380E57" w:rsidRDefault="00380E5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78117D" w:rsidRDefault="0078117D" w:rsidP="0078117D">
            <w:pPr>
              <w:tabs>
                <w:tab w:val="left" w:pos="465"/>
                <w:tab w:val="center" w:pos="6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8117D">
              <w:rPr>
                <w:rFonts w:ascii="Times New Roman" w:hAnsi="Times New Roman" w:cs="Times New Roman"/>
                <w:sz w:val="28"/>
                <w:szCs w:val="28"/>
              </w:rPr>
              <w:t>4) приложение 7 изложить в следующей редакции:</w:t>
            </w:r>
          </w:p>
          <w:p w:rsidR="00707AC4" w:rsidRPr="0078117D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C4" w:rsidRPr="00380E57" w:rsidRDefault="00707AC4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2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48"/>
        <w:gridCol w:w="707"/>
        <w:gridCol w:w="709"/>
        <w:gridCol w:w="709"/>
        <w:gridCol w:w="1699"/>
        <w:gridCol w:w="708"/>
        <w:gridCol w:w="993"/>
        <w:gridCol w:w="1138"/>
        <w:gridCol w:w="993"/>
      </w:tblGrid>
      <w:tr w:rsidR="007F4817" w:rsidRPr="00602554" w:rsidTr="008B339E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8B339E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7F4817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7811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234.1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781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3 655.8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734.9</w:t>
            </w:r>
          </w:p>
        </w:tc>
      </w:tr>
      <w:tr w:rsidR="00561A01" w:rsidRPr="00602554" w:rsidTr="007F4817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781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289.9</w:t>
            </w:r>
          </w:p>
        </w:tc>
      </w:tr>
      <w:tr w:rsidR="00561A01" w:rsidRPr="00602554" w:rsidTr="007F4817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97E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7F4817">
        <w:trPr>
          <w:trHeight w:val="30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7F4817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8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287.5</w:t>
            </w:r>
          </w:p>
        </w:tc>
      </w:tr>
      <w:tr w:rsidR="00561A01" w:rsidRPr="00602554" w:rsidTr="007F4817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707AC4">
        <w:trPr>
          <w:trHeight w:val="84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7F4817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600B27" w:rsidRPr="00602554" w:rsidTr="00600B27">
        <w:trPr>
          <w:trHeight w:val="296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00B27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Ивановского сельского поселени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Обеспечение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312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</w:t>
            </w:r>
            <w:proofErr w:type="spellStart"/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пециальныерасходы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261.7</w:t>
            </w:r>
          </w:p>
        </w:tc>
      </w:tr>
      <w:tr w:rsidR="00561A01" w:rsidRPr="00602554" w:rsidTr="007F4817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</w:tr>
      <w:tr w:rsidR="00561A01" w:rsidRPr="00602554" w:rsidTr="007F4817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</w:tr>
      <w:tr w:rsidR="00561A01" w:rsidRPr="00602554" w:rsidTr="007F4817">
        <w:trPr>
          <w:trHeight w:val="16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1831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БЕЗОПАСНОСТЬ  И </w:t>
            </w: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униципальной программы  «Защита населения  и территории от чрезвычайных ситуаций, обеспечение пожарной безопасности и безопасности людей на водных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07AC4">
        <w:trPr>
          <w:trHeight w:val="141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C21CE1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7F4817">
        <w:trPr>
          <w:trHeight w:val="20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КУЛЬТУРА, 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7F4817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78117D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7D" w:rsidRPr="00602554" w:rsidRDefault="0078117D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7D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78117D" w:rsidRPr="00602554" w:rsidTr="0078117D">
        <w:trPr>
          <w:trHeight w:val="56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7D" w:rsidRPr="00602554" w:rsidRDefault="0078117D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7D" w:rsidRPr="00602554" w:rsidRDefault="00CC7BA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17D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7D" w:rsidRPr="00602554" w:rsidRDefault="0078117D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7D" w:rsidRPr="00602554" w:rsidRDefault="00CC7BA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17D" w:rsidRPr="00602554" w:rsidTr="0078117D">
        <w:trPr>
          <w:trHeight w:val="56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7D" w:rsidRPr="00602554" w:rsidRDefault="00CC7BA5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CC7BA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CC7BA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CC7BA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CC7BA5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7D" w:rsidRPr="00602554" w:rsidRDefault="00CC7BA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17D" w:rsidRPr="00602554" w:rsidTr="0078117D">
        <w:trPr>
          <w:trHeight w:val="701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A5" w:rsidRPr="00737EFA" w:rsidRDefault="00CC7BA5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78117D" w:rsidRPr="00602554" w:rsidRDefault="0078117D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132829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13282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13282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132829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13282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7D" w:rsidRPr="00602554" w:rsidRDefault="0013282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1A01" w:rsidRDefault="00561A01" w:rsidP="00561A01">
      <w:pPr>
        <w:rPr>
          <w:rFonts w:ascii="Times New Roman" w:hAnsi="Times New Roman" w:cs="Times New Roman"/>
          <w:sz w:val="24"/>
          <w:szCs w:val="24"/>
        </w:rPr>
      </w:pPr>
    </w:p>
    <w:p w:rsidR="00707AC4" w:rsidRPr="001E340A" w:rsidRDefault="001E340A" w:rsidP="00561A01">
      <w:pPr>
        <w:rPr>
          <w:rFonts w:ascii="Times New Roman" w:hAnsi="Times New Roman" w:cs="Times New Roman"/>
          <w:sz w:val="28"/>
          <w:szCs w:val="28"/>
        </w:rPr>
      </w:pPr>
      <w:r w:rsidRPr="001E340A">
        <w:rPr>
          <w:rFonts w:ascii="Times New Roman" w:hAnsi="Times New Roman" w:cs="Times New Roman"/>
          <w:sz w:val="28"/>
          <w:szCs w:val="28"/>
        </w:rPr>
        <w:t>5)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lastRenderedPageBreak/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782"/>
        <w:gridCol w:w="567"/>
        <w:gridCol w:w="567"/>
        <w:gridCol w:w="993"/>
        <w:gridCol w:w="992"/>
        <w:gridCol w:w="1027"/>
      </w:tblGrid>
      <w:tr w:rsidR="0091698C" w:rsidRPr="00F074B2" w:rsidTr="00A50006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A50006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074B2" w:rsidRPr="00F074B2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1E34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E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234.1</w:t>
            </w:r>
          </w:p>
        </w:tc>
      </w:tr>
      <w:tr w:rsidR="00F074B2" w:rsidRPr="00F074B2" w:rsidTr="00A50006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A50006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прочие мероприятия по благоустройству в рамках </w:t>
            </w: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A50006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F074B2" w:rsidRPr="005D24EC" w:rsidTr="00A50006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F074B2" w:rsidRPr="005D24EC" w:rsidTr="00A50006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5D24EC" w:rsidTr="00A50006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F074B2" w:rsidRPr="005D24EC" w:rsidTr="00A50006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3C6D8E" w:rsidP="00243A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43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679.3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2769.2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2580.0</w:t>
            </w:r>
          </w:p>
        </w:tc>
      </w:tr>
      <w:tr w:rsidR="00F074B2" w:rsidRPr="005D24EC" w:rsidTr="00A5000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43ACF" w:rsidP="00916B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2685.3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2493.5</w:t>
            </w:r>
          </w:p>
        </w:tc>
      </w:tr>
      <w:tr w:rsidR="00F074B2" w:rsidRPr="005D24EC" w:rsidTr="00A50006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E340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A8472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2193.0</w:t>
            </w:r>
          </w:p>
        </w:tc>
      </w:tr>
      <w:tr w:rsidR="00F074B2" w:rsidRPr="005D24EC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F074B2" w:rsidRPr="005D24EC" w:rsidTr="00A50006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E340A" w:rsidP="00916B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F074B2" w:rsidRPr="005D24EC" w:rsidTr="00A50006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F074B2" w:rsidRPr="005D24EC" w:rsidTr="00A50006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F074B2" w:rsidRPr="005D24EC" w:rsidTr="00A50006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4A0E0E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0E" w:rsidRPr="005D24EC" w:rsidRDefault="004A0E0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F074B2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3C6D8E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32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667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66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F074B2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 w:rsidR="0019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E340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1E340A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0A" w:rsidRPr="005D24EC" w:rsidRDefault="00A32864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непредвиденных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40A" w:rsidRPr="005D24EC" w:rsidRDefault="00A3286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40A" w:rsidRPr="005D24EC" w:rsidRDefault="00A3286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40A" w:rsidRPr="005D24EC" w:rsidRDefault="00A3286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40A" w:rsidRPr="005D24EC" w:rsidRDefault="00A3286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40A" w:rsidRDefault="00A3286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40A" w:rsidRDefault="00A3286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40A" w:rsidRDefault="00A3286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5D24EC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3C6D8E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32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A32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66782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361.5</w:t>
            </w:r>
          </w:p>
        </w:tc>
      </w:tr>
      <w:tr w:rsidR="00F074B2" w:rsidRPr="005D24EC" w:rsidTr="00A50006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BC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C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51608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C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F074B2" w:rsidRPr="005D24EC" w:rsidTr="00A50006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99 9 </w:t>
            </w:r>
            <w:r w:rsidR="0051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1608F" w:rsidRPr="005D24EC" w:rsidTr="000D6B5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08F" w:rsidRPr="00737EFA" w:rsidRDefault="0051608F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(Иные межбюджетные трансферты)</w:t>
            </w:r>
          </w:p>
          <w:p w:rsidR="0051608F" w:rsidRPr="00602554" w:rsidRDefault="0051608F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99 9 00 87060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1608F" w:rsidRPr="005D24EC" w:rsidTr="00A5000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Условно-утвержденные 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0622DA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0622DA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261.7</w:t>
            </w:r>
          </w:p>
        </w:tc>
      </w:tr>
      <w:tr w:rsidR="0051608F" w:rsidRPr="005D24EC" w:rsidTr="000F0325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608F" w:rsidRPr="005D24EC" w:rsidRDefault="000622DA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608F" w:rsidRPr="005D24EC" w:rsidRDefault="000622DA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</w:tr>
      <w:tr w:rsidR="0051608F" w:rsidRPr="005D24EC" w:rsidTr="00A50006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8F" w:rsidRPr="005D24EC" w:rsidRDefault="0051608F" w:rsidP="0051608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51608F" w:rsidRPr="005D24EC" w:rsidRDefault="0051608F" w:rsidP="0051608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1E340A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1608F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  <w:r w:rsidR="001E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F074B2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Статья 2</w:t>
            </w:r>
          </w:p>
          <w:p w:rsidR="00F46CD9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 со дня его обнародования.</w:t>
            </w:r>
          </w:p>
          <w:p w:rsidR="00F46CD9" w:rsidRPr="00673BDC" w:rsidRDefault="00F46CD9" w:rsidP="00F46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673BDC" w:rsidRDefault="00F46CD9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- глава Ивановского сельского поселения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А.В.Морозов </w:t>
            </w: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вановка</w:t>
            </w: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 2019 года</w:t>
            </w:r>
          </w:p>
          <w:p w:rsidR="00F46CD9" w:rsidRPr="00673BDC" w:rsidRDefault="00673BDC" w:rsidP="00673BDC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0192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BE6C3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8F" w:rsidRDefault="00A8048F" w:rsidP="00F74958">
      <w:pPr>
        <w:spacing w:after="0" w:line="240" w:lineRule="auto"/>
      </w:pPr>
      <w:r>
        <w:separator/>
      </w:r>
    </w:p>
  </w:endnote>
  <w:endnote w:type="continuationSeparator" w:id="0">
    <w:p w:rsidR="00A8048F" w:rsidRDefault="00A8048F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8F" w:rsidRDefault="00A8048F" w:rsidP="00F74958">
      <w:pPr>
        <w:spacing w:after="0" w:line="240" w:lineRule="auto"/>
      </w:pPr>
      <w:r>
        <w:separator/>
      </w:r>
    </w:p>
  </w:footnote>
  <w:footnote w:type="continuationSeparator" w:id="0">
    <w:p w:rsidR="00A8048F" w:rsidRDefault="00A8048F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10585"/>
    <w:rsid w:val="00031E48"/>
    <w:rsid w:val="00035E17"/>
    <w:rsid w:val="00044CF3"/>
    <w:rsid w:val="000528C8"/>
    <w:rsid w:val="000622DA"/>
    <w:rsid w:val="00066D2C"/>
    <w:rsid w:val="00074CDC"/>
    <w:rsid w:val="0007683A"/>
    <w:rsid w:val="00077975"/>
    <w:rsid w:val="00085AF7"/>
    <w:rsid w:val="00094B5A"/>
    <w:rsid w:val="00095DE9"/>
    <w:rsid w:val="00097006"/>
    <w:rsid w:val="000A083B"/>
    <w:rsid w:val="000A0EC6"/>
    <w:rsid w:val="000D6B53"/>
    <w:rsid w:val="000D74E0"/>
    <w:rsid w:val="000F0325"/>
    <w:rsid w:val="000F4F7B"/>
    <w:rsid w:val="00112700"/>
    <w:rsid w:val="00120050"/>
    <w:rsid w:val="001209CB"/>
    <w:rsid w:val="00132829"/>
    <w:rsid w:val="0013722C"/>
    <w:rsid w:val="0014463C"/>
    <w:rsid w:val="00144D4D"/>
    <w:rsid w:val="00150B8B"/>
    <w:rsid w:val="001540B6"/>
    <w:rsid w:val="00156F77"/>
    <w:rsid w:val="00164351"/>
    <w:rsid w:val="00176154"/>
    <w:rsid w:val="00190995"/>
    <w:rsid w:val="001A383A"/>
    <w:rsid w:val="001B1FFE"/>
    <w:rsid w:val="001C3762"/>
    <w:rsid w:val="001C4CB6"/>
    <w:rsid w:val="001C6EA9"/>
    <w:rsid w:val="001C7CC6"/>
    <w:rsid w:val="001D1FF1"/>
    <w:rsid w:val="001D2BCF"/>
    <w:rsid w:val="001E340A"/>
    <w:rsid w:val="001E35DD"/>
    <w:rsid w:val="001E7E21"/>
    <w:rsid w:val="00200897"/>
    <w:rsid w:val="002008B9"/>
    <w:rsid w:val="00202D3D"/>
    <w:rsid w:val="00205C83"/>
    <w:rsid w:val="00211FC6"/>
    <w:rsid w:val="00224C56"/>
    <w:rsid w:val="00230725"/>
    <w:rsid w:val="002339AD"/>
    <w:rsid w:val="00241C20"/>
    <w:rsid w:val="00243ACF"/>
    <w:rsid w:val="0026681F"/>
    <w:rsid w:val="00274144"/>
    <w:rsid w:val="002753A6"/>
    <w:rsid w:val="00281B1F"/>
    <w:rsid w:val="00284579"/>
    <w:rsid w:val="0028549F"/>
    <w:rsid w:val="00294291"/>
    <w:rsid w:val="00296C79"/>
    <w:rsid w:val="00297E9A"/>
    <w:rsid w:val="002A11C1"/>
    <w:rsid w:val="002B0704"/>
    <w:rsid w:val="002B18F7"/>
    <w:rsid w:val="002C096E"/>
    <w:rsid w:val="002C54C0"/>
    <w:rsid w:val="002E2D1E"/>
    <w:rsid w:val="002E7349"/>
    <w:rsid w:val="002F1AFF"/>
    <w:rsid w:val="002F4C58"/>
    <w:rsid w:val="002F5B71"/>
    <w:rsid w:val="00301929"/>
    <w:rsid w:val="0030491A"/>
    <w:rsid w:val="003163A9"/>
    <w:rsid w:val="00334FC9"/>
    <w:rsid w:val="003540C0"/>
    <w:rsid w:val="00372AB9"/>
    <w:rsid w:val="00372EDE"/>
    <w:rsid w:val="00380E57"/>
    <w:rsid w:val="00384F0D"/>
    <w:rsid w:val="00391968"/>
    <w:rsid w:val="003A2506"/>
    <w:rsid w:val="003A42ED"/>
    <w:rsid w:val="003A7E5B"/>
    <w:rsid w:val="003A7E89"/>
    <w:rsid w:val="003B2C8E"/>
    <w:rsid w:val="003C6D8E"/>
    <w:rsid w:val="003D6C3B"/>
    <w:rsid w:val="003F0A8F"/>
    <w:rsid w:val="00406CFE"/>
    <w:rsid w:val="004212C8"/>
    <w:rsid w:val="0042481C"/>
    <w:rsid w:val="004258B4"/>
    <w:rsid w:val="00433BFD"/>
    <w:rsid w:val="00453A20"/>
    <w:rsid w:val="00454462"/>
    <w:rsid w:val="00471B7D"/>
    <w:rsid w:val="004846F0"/>
    <w:rsid w:val="00486404"/>
    <w:rsid w:val="0049242D"/>
    <w:rsid w:val="004A05AA"/>
    <w:rsid w:val="004A0E0E"/>
    <w:rsid w:val="004A221D"/>
    <w:rsid w:val="004D1C78"/>
    <w:rsid w:val="004E016D"/>
    <w:rsid w:val="004E1932"/>
    <w:rsid w:val="004E6CCC"/>
    <w:rsid w:val="004F0964"/>
    <w:rsid w:val="004F2DE6"/>
    <w:rsid w:val="004F2E52"/>
    <w:rsid w:val="004F3312"/>
    <w:rsid w:val="0051608F"/>
    <w:rsid w:val="0052669B"/>
    <w:rsid w:val="005568D5"/>
    <w:rsid w:val="00561A01"/>
    <w:rsid w:val="00563860"/>
    <w:rsid w:val="00563FE3"/>
    <w:rsid w:val="00571005"/>
    <w:rsid w:val="0057532B"/>
    <w:rsid w:val="00577573"/>
    <w:rsid w:val="00587BC7"/>
    <w:rsid w:val="00597E43"/>
    <w:rsid w:val="005A1A70"/>
    <w:rsid w:val="005A2C9A"/>
    <w:rsid w:val="005A60FA"/>
    <w:rsid w:val="005B0735"/>
    <w:rsid w:val="005C59F1"/>
    <w:rsid w:val="005D24EC"/>
    <w:rsid w:val="005D57D8"/>
    <w:rsid w:val="005E2983"/>
    <w:rsid w:val="005E32C9"/>
    <w:rsid w:val="005E7B8B"/>
    <w:rsid w:val="005F227C"/>
    <w:rsid w:val="005F6ED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62EC"/>
    <w:rsid w:val="00651D2F"/>
    <w:rsid w:val="006554B8"/>
    <w:rsid w:val="006556F8"/>
    <w:rsid w:val="00656A8D"/>
    <w:rsid w:val="00660594"/>
    <w:rsid w:val="00667825"/>
    <w:rsid w:val="006725B4"/>
    <w:rsid w:val="00673BDC"/>
    <w:rsid w:val="00680278"/>
    <w:rsid w:val="00680D04"/>
    <w:rsid w:val="006B23A9"/>
    <w:rsid w:val="006B26C1"/>
    <w:rsid w:val="006D374C"/>
    <w:rsid w:val="006D68B1"/>
    <w:rsid w:val="006D71B8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E7F"/>
    <w:rsid w:val="007264F5"/>
    <w:rsid w:val="0072734F"/>
    <w:rsid w:val="00737461"/>
    <w:rsid w:val="00737EFA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8117D"/>
    <w:rsid w:val="00787B37"/>
    <w:rsid w:val="007907E0"/>
    <w:rsid w:val="00795784"/>
    <w:rsid w:val="007B0E0A"/>
    <w:rsid w:val="007D2733"/>
    <w:rsid w:val="007D4846"/>
    <w:rsid w:val="007D4DBF"/>
    <w:rsid w:val="007D7CD6"/>
    <w:rsid w:val="007E687D"/>
    <w:rsid w:val="007F2B2E"/>
    <w:rsid w:val="007F4817"/>
    <w:rsid w:val="0080664B"/>
    <w:rsid w:val="00811B2E"/>
    <w:rsid w:val="008234EB"/>
    <w:rsid w:val="0082565A"/>
    <w:rsid w:val="00826930"/>
    <w:rsid w:val="00833139"/>
    <w:rsid w:val="00842B8B"/>
    <w:rsid w:val="00857758"/>
    <w:rsid w:val="00865CC3"/>
    <w:rsid w:val="008707B9"/>
    <w:rsid w:val="00874F28"/>
    <w:rsid w:val="00884922"/>
    <w:rsid w:val="008A2301"/>
    <w:rsid w:val="008B339E"/>
    <w:rsid w:val="008B7457"/>
    <w:rsid w:val="008D725F"/>
    <w:rsid w:val="008E0ACB"/>
    <w:rsid w:val="008E4D14"/>
    <w:rsid w:val="008E7067"/>
    <w:rsid w:val="00900437"/>
    <w:rsid w:val="00910615"/>
    <w:rsid w:val="0091698C"/>
    <w:rsid w:val="00916BCA"/>
    <w:rsid w:val="009173D1"/>
    <w:rsid w:val="00934AEC"/>
    <w:rsid w:val="009365C4"/>
    <w:rsid w:val="00944409"/>
    <w:rsid w:val="0095270C"/>
    <w:rsid w:val="009641EA"/>
    <w:rsid w:val="00967A9C"/>
    <w:rsid w:val="00967BA6"/>
    <w:rsid w:val="0098031F"/>
    <w:rsid w:val="00983F8C"/>
    <w:rsid w:val="00984361"/>
    <w:rsid w:val="00990324"/>
    <w:rsid w:val="009A32D3"/>
    <w:rsid w:val="009A3C06"/>
    <w:rsid w:val="009B6AAD"/>
    <w:rsid w:val="009C4CB7"/>
    <w:rsid w:val="009C5B80"/>
    <w:rsid w:val="009D6EF7"/>
    <w:rsid w:val="009F175D"/>
    <w:rsid w:val="009F2AD3"/>
    <w:rsid w:val="00A035E0"/>
    <w:rsid w:val="00A30196"/>
    <w:rsid w:val="00A32864"/>
    <w:rsid w:val="00A43207"/>
    <w:rsid w:val="00A432D1"/>
    <w:rsid w:val="00A45EC5"/>
    <w:rsid w:val="00A50006"/>
    <w:rsid w:val="00A53E58"/>
    <w:rsid w:val="00A5574E"/>
    <w:rsid w:val="00A61883"/>
    <w:rsid w:val="00A66A50"/>
    <w:rsid w:val="00A72635"/>
    <w:rsid w:val="00A76C8C"/>
    <w:rsid w:val="00A8048F"/>
    <w:rsid w:val="00A8472F"/>
    <w:rsid w:val="00A9259A"/>
    <w:rsid w:val="00A95A8F"/>
    <w:rsid w:val="00AA119A"/>
    <w:rsid w:val="00AD17DF"/>
    <w:rsid w:val="00AE1E7B"/>
    <w:rsid w:val="00B00A7D"/>
    <w:rsid w:val="00B04850"/>
    <w:rsid w:val="00B07C08"/>
    <w:rsid w:val="00B2516C"/>
    <w:rsid w:val="00B26895"/>
    <w:rsid w:val="00B42AEA"/>
    <w:rsid w:val="00B4517F"/>
    <w:rsid w:val="00B55555"/>
    <w:rsid w:val="00B83887"/>
    <w:rsid w:val="00B926A5"/>
    <w:rsid w:val="00B92D66"/>
    <w:rsid w:val="00BA10D7"/>
    <w:rsid w:val="00BA33AB"/>
    <w:rsid w:val="00BB130D"/>
    <w:rsid w:val="00BC199F"/>
    <w:rsid w:val="00BC334C"/>
    <w:rsid w:val="00BC7231"/>
    <w:rsid w:val="00BD3D4F"/>
    <w:rsid w:val="00BD7124"/>
    <w:rsid w:val="00BD75AF"/>
    <w:rsid w:val="00BE69F4"/>
    <w:rsid w:val="00BE6C36"/>
    <w:rsid w:val="00BF39D1"/>
    <w:rsid w:val="00C02BB9"/>
    <w:rsid w:val="00C07173"/>
    <w:rsid w:val="00C108D8"/>
    <w:rsid w:val="00C152CF"/>
    <w:rsid w:val="00C16DF7"/>
    <w:rsid w:val="00C209B4"/>
    <w:rsid w:val="00C21CE1"/>
    <w:rsid w:val="00C3524C"/>
    <w:rsid w:val="00C41734"/>
    <w:rsid w:val="00C46AEE"/>
    <w:rsid w:val="00C53E7E"/>
    <w:rsid w:val="00C55C2B"/>
    <w:rsid w:val="00C56852"/>
    <w:rsid w:val="00C72B3F"/>
    <w:rsid w:val="00C8517C"/>
    <w:rsid w:val="00C872F3"/>
    <w:rsid w:val="00C87678"/>
    <w:rsid w:val="00C902D5"/>
    <w:rsid w:val="00CA1A2B"/>
    <w:rsid w:val="00CB56F6"/>
    <w:rsid w:val="00CB6A4B"/>
    <w:rsid w:val="00CC2BBD"/>
    <w:rsid w:val="00CC609E"/>
    <w:rsid w:val="00CC7BA5"/>
    <w:rsid w:val="00CE7B5E"/>
    <w:rsid w:val="00CF3AD6"/>
    <w:rsid w:val="00D032C7"/>
    <w:rsid w:val="00D10936"/>
    <w:rsid w:val="00D10AE7"/>
    <w:rsid w:val="00D13EA5"/>
    <w:rsid w:val="00D27E80"/>
    <w:rsid w:val="00D3690D"/>
    <w:rsid w:val="00D43CA8"/>
    <w:rsid w:val="00D5158A"/>
    <w:rsid w:val="00D7303C"/>
    <w:rsid w:val="00D84201"/>
    <w:rsid w:val="00D93C1A"/>
    <w:rsid w:val="00DA69BE"/>
    <w:rsid w:val="00DB58BE"/>
    <w:rsid w:val="00DD047E"/>
    <w:rsid w:val="00DD0982"/>
    <w:rsid w:val="00DD2A2D"/>
    <w:rsid w:val="00DD36DF"/>
    <w:rsid w:val="00DD6BF6"/>
    <w:rsid w:val="00DE7727"/>
    <w:rsid w:val="00DF22FF"/>
    <w:rsid w:val="00E03136"/>
    <w:rsid w:val="00E03AA7"/>
    <w:rsid w:val="00E05ADB"/>
    <w:rsid w:val="00E16AD6"/>
    <w:rsid w:val="00E20400"/>
    <w:rsid w:val="00E36487"/>
    <w:rsid w:val="00E40673"/>
    <w:rsid w:val="00E44E20"/>
    <w:rsid w:val="00E57BF7"/>
    <w:rsid w:val="00E679A0"/>
    <w:rsid w:val="00E80258"/>
    <w:rsid w:val="00E8247C"/>
    <w:rsid w:val="00E96043"/>
    <w:rsid w:val="00EA2391"/>
    <w:rsid w:val="00EA40DB"/>
    <w:rsid w:val="00EA6682"/>
    <w:rsid w:val="00EB3CE2"/>
    <w:rsid w:val="00ED47AC"/>
    <w:rsid w:val="00EF0F82"/>
    <w:rsid w:val="00EF663B"/>
    <w:rsid w:val="00F0075B"/>
    <w:rsid w:val="00F0301D"/>
    <w:rsid w:val="00F0681A"/>
    <w:rsid w:val="00F074B2"/>
    <w:rsid w:val="00F16BCC"/>
    <w:rsid w:val="00F31177"/>
    <w:rsid w:val="00F35809"/>
    <w:rsid w:val="00F46CD9"/>
    <w:rsid w:val="00F74958"/>
    <w:rsid w:val="00F821B9"/>
    <w:rsid w:val="00F859DB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DB9"/>
    <w:rsid w:val="00FE6BD7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5988-3354-4238-8026-FE23F502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39</Pages>
  <Words>5453</Words>
  <Characters>31087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34</cp:revision>
  <cp:lastPrinted>2019-02-04T14:20:00Z</cp:lastPrinted>
  <dcterms:created xsi:type="dcterms:W3CDTF">2018-12-27T11:39:00Z</dcterms:created>
  <dcterms:modified xsi:type="dcterms:W3CDTF">2019-03-12T13:00:00Z</dcterms:modified>
</cp:coreProperties>
</file>