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0B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.05pt;margin-top:171.1pt;width:495.25pt;height:787.1pt;z-index:2516556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8840B9">
                  <w:pPr>
                    <w:pStyle w:val="Style1"/>
                    <w:widowControl/>
                    <w:spacing w:line="324" w:lineRule="exact"/>
                    <w:ind w:left="12" w:right="2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Проект внесения изменений в Правила землепользования и застройки Ивановского сельского поселения, утвержденных решением Собрания депутатов Ивановского сельского поселения от </w:t>
                  </w:r>
                  <w:r>
                    <w:rPr>
                      <w:rStyle w:val="FontStyle11"/>
                    </w:rPr>
                    <w:t>28.06.2012 №</w:t>
                  </w:r>
                  <w:r>
                    <w:rPr>
                      <w:rStyle w:val="FontStyle11"/>
                    </w:rPr>
                    <w:t xml:space="preserve"> 157 </w:t>
                  </w:r>
                  <w:r>
                    <w:rPr>
                      <w:rStyle w:val="FontStyle12"/>
                    </w:rPr>
                    <w:t>«Об утверждении Генерального плана и правил землепользования и застройки Ивановского сельского поселения Сальского района Ростовской области»</w:t>
                  </w:r>
                </w:p>
                <w:p w:rsidR="00000000" w:rsidRDefault="008840B9">
                  <w:pPr>
                    <w:pStyle w:val="Style1"/>
                    <w:widowControl/>
                    <w:spacing w:line="240" w:lineRule="exact"/>
                    <w:ind w:left="14" w:right="5"/>
                    <w:rPr>
                      <w:sz w:val="20"/>
                      <w:szCs w:val="20"/>
                    </w:rPr>
                  </w:pPr>
                </w:p>
                <w:p w:rsidR="00000000" w:rsidRDefault="008840B9">
                  <w:pPr>
                    <w:pStyle w:val="Style1"/>
                    <w:widowControl/>
                    <w:spacing w:before="94" w:line="310" w:lineRule="exact"/>
                    <w:ind w:left="14" w:right="5"/>
                    <w:rPr>
                      <w:rStyle w:val="FontStyle11"/>
                    </w:rPr>
                  </w:pPr>
                  <w:r>
                    <w:rPr>
                      <w:rStyle w:val="FontStyle12"/>
                    </w:rPr>
                    <w:t xml:space="preserve">Статья </w:t>
                  </w:r>
                  <w:r>
                    <w:rPr>
                      <w:rStyle w:val="FontStyle11"/>
                    </w:rPr>
                    <w:t xml:space="preserve">20. </w:t>
                  </w:r>
                  <w:r>
                    <w:rPr>
                      <w:rStyle w:val="FontStyle12"/>
                    </w:rPr>
                    <w:t>Градостроительный регламент зоны жилой застройки первого тип</w:t>
                  </w:r>
                  <w:proofErr w:type="gramStart"/>
                  <w:r>
                    <w:rPr>
                      <w:rStyle w:val="FontStyle12"/>
                    </w:rPr>
                    <w:t>а(</w:t>
                  </w:r>
                  <w:proofErr w:type="gramEnd"/>
                  <w:r>
                    <w:rPr>
                      <w:rStyle w:val="FontStyle12"/>
                    </w:rPr>
                    <w:t>Ж</w:t>
                  </w:r>
                  <w:r>
                    <w:rPr>
                      <w:rStyle w:val="FontStyle11"/>
                    </w:rPr>
                    <w:t>-1).</w:t>
                  </w:r>
                </w:p>
                <w:p w:rsidR="00000000" w:rsidRDefault="008840B9">
                  <w:pPr>
                    <w:pStyle w:val="Style1"/>
                    <w:widowControl/>
                    <w:spacing w:before="238" w:line="322" w:lineRule="exact"/>
                    <w:ind w:left="17" w:righ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 Минимальные отступы</w:t>
                  </w:r>
                  <w:proofErr w:type="gramStart"/>
                  <w:r>
                    <w:rPr>
                      <w:rStyle w:val="FontStyle12"/>
                    </w:rPr>
                    <w:t xml:space="preserve"> ,</w:t>
                  </w:r>
                  <w:proofErr w:type="gramEnd"/>
                  <w:r>
                    <w:rPr>
                      <w:rStyle w:val="FontStyle12"/>
                    </w:rPr>
                    <w:t xml:space="preserve"> от г</w:t>
                  </w:r>
                  <w:r>
                    <w:rPr>
                      <w:rStyle w:val="FontStyle12"/>
                    </w:rPr>
                    <w:t>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      </w:r>
                </w:p>
                <w:p w:rsidR="00000000" w:rsidRDefault="008840B9">
                  <w:pPr>
                    <w:pStyle w:val="Style2"/>
                    <w:widowControl/>
                    <w:tabs>
                      <w:tab w:val="left" w:pos="643"/>
                    </w:tabs>
                    <w:spacing w:before="2" w:line="322" w:lineRule="exact"/>
                    <w:ind w:left="2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5.1.</w:t>
                  </w:r>
                  <w:r>
                    <w:rPr>
                      <w:rStyle w:val="FontStyle12"/>
                      <w:sz w:val="20"/>
                      <w:szCs w:val="20"/>
                    </w:rPr>
                    <w:tab/>
                  </w:r>
                  <w:r>
                    <w:rPr>
                      <w:rStyle w:val="FontStyle12"/>
                    </w:rPr>
                    <w:t>Для земельных участков, предназначенных для размещения домов</w:t>
                  </w:r>
                  <w:r>
                    <w:rPr>
                      <w:rStyle w:val="FontStyle12"/>
                    </w:rPr>
                    <w:br/>
                    <w:t>индивидуальн</w:t>
                  </w:r>
                  <w:r>
                    <w:rPr>
                      <w:rStyle w:val="FontStyle12"/>
                    </w:rPr>
                    <w:t xml:space="preserve">ой жилой застройки, и </w:t>
                  </w:r>
                  <w:proofErr w:type="gramStart"/>
                  <w:r>
                    <w:rPr>
                      <w:rStyle w:val="FontStyle12"/>
                    </w:rPr>
                    <w:t>земельных участков, предназначенных для</w:t>
                  </w:r>
                  <w:r>
                    <w:rPr>
                      <w:rStyle w:val="FontStyle12"/>
                    </w:rPr>
                    <w:br/>
                    <w:t>размещения жилых домов блокированной застройки устанавливаются</w:t>
                  </w:r>
                  <w:proofErr w:type="gramEnd"/>
                  <w:r>
                    <w:rPr>
                      <w:rStyle w:val="FontStyle12"/>
                    </w:rPr>
                    <w:t xml:space="preserve"> следующие</w:t>
                  </w:r>
                  <w:r>
                    <w:rPr>
                      <w:rStyle w:val="FontStyle12"/>
                    </w:rPr>
                    <w:br/>
                    <w:t>минимальные отступы от границ земельных участков в целях определения мест</w:t>
                  </w:r>
                  <w:r>
                    <w:rPr>
                      <w:rStyle w:val="FontStyle12"/>
                    </w:rPr>
                    <w:br/>
                    <w:t>допустимого размещения зданий, строений, сооруж</w:t>
                  </w:r>
                  <w:r>
                    <w:rPr>
                      <w:rStyle w:val="FontStyle12"/>
                    </w:rPr>
                    <w:t>ений, за пределами которых</w:t>
                  </w:r>
                  <w:r>
                    <w:rPr>
                      <w:rStyle w:val="FontStyle12"/>
                    </w:rPr>
                    <w:br/>
                    <w:t>запрещено строительство зданий, строений, сооружений:</w:t>
                  </w:r>
                </w:p>
                <w:p w:rsidR="00000000" w:rsidRDefault="008840B9">
                  <w:pPr>
                    <w:pStyle w:val="Style3"/>
                    <w:widowControl/>
                    <w:ind w:left="17" w:right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По фасаду жилого дома минимальный отступ не менее 3 метров от фасадной границы земельного участка (красной линии).</w:t>
                  </w:r>
                </w:p>
                <w:p w:rsidR="00000000" w:rsidRDefault="008840B9">
                  <w:pPr>
                    <w:pStyle w:val="Style3"/>
                    <w:widowControl/>
                    <w:spacing w:before="2"/>
                    <w:ind w:left="12" w:right="12" w:firstLine="696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До границы соседнего земельного участка расстояния по санита</w:t>
                  </w:r>
                  <w:r>
                    <w:rPr>
                      <w:rStyle w:val="FontStyle12"/>
                    </w:rPr>
                    <w:t>рно-бытовым условиям и в зависимости от степени огнестойкости должны быть не менее: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before="5" w:line="322" w:lineRule="exact"/>
                    <w:ind w:left="713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от индивидуального, блокированного и секционного жилого дома - 3 м;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line="322" w:lineRule="exact"/>
                    <w:ind w:left="713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от постройки для содержания скота и птицы </w:t>
                  </w:r>
                  <w:r>
                    <w:rPr>
                      <w:rStyle w:val="FontStyle12"/>
                      <w:spacing w:val="50"/>
                    </w:rPr>
                    <w:t>-4</w:t>
                  </w:r>
                  <w:r>
                    <w:rPr>
                      <w:rStyle w:val="FontStyle12"/>
                    </w:rPr>
                    <w:t xml:space="preserve"> м;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2"/>
                    </w:numPr>
                    <w:tabs>
                      <w:tab w:val="left" w:pos="874"/>
                    </w:tabs>
                    <w:spacing w:before="2" w:line="322" w:lineRule="exact"/>
                    <w:ind w:left="14" w:right="12"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от других построек (сарая, бани, гаража, нав</w:t>
                  </w:r>
                  <w:r>
                    <w:rPr>
                      <w:rStyle w:val="FontStyle12"/>
                    </w:rPr>
                    <w:t xml:space="preserve">еса и др.) </w:t>
                  </w:r>
                  <w:r>
                    <w:rPr>
                      <w:rStyle w:val="FontStyle12"/>
                      <w:spacing w:val="90"/>
                    </w:rPr>
                    <w:t>-1м</w:t>
                  </w:r>
                  <w:r>
                    <w:rPr>
                      <w:rStyle w:val="FontStyle12"/>
                    </w:rPr>
                    <w:t xml:space="preserve"> (при условии соблюдения противопожарных разрывов);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before="7" w:line="322" w:lineRule="exact"/>
                    <w:ind w:left="713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от стволов высокорослых деревьев </w:t>
                  </w:r>
                  <w:r>
                    <w:rPr>
                      <w:rStyle w:val="FontStyle12"/>
                      <w:spacing w:val="50"/>
                    </w:rPr>
                    <w:t>-4</w:t>
                  </w:r>
                  <w:r>
                    <w:rPr>
                      <w:rStyle w:val="FontStyle12"/>
                    </w:rPr>
                    <w:t xml:space="preserve"> м;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line="322" w:lineRule="exact"/>
                    <w:ind w:left="713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от</w:t>
                  </w:r>
                  <w:proofErr w:type="gramStart"/>
                  <w:r>
                    <w:rPr>
                      <w:rStyle w:val="FontStyle12"/>
                    </w:rPr>
                    <w:t>.</w:t>
                  </w:r>
                  <w:proofErr w:type="gramEnd"/>
                  <w:r>
                    <w:rPr>
                      <w:rStyle w:val="FontStyle12"/>
                    </w:rPr>
                    <w:t xml:space="preserve"> </w:t>
                  </w:r>
                  <w:proofErr w:type="gramStart"/>
                  <w:r>
                    <w:rPr>
                      <w:rStyle w:val="FontStyle12"/>
                    </w:rPr>
                    <w:t>с</w:t>
                  </w:r>
                  <w:proofErr w:type="gramEnd"/>
                  <w:r>
                    <w:rPr>
                      <w:rStyle w:val="FontStyle12"/>
                    </w:rPr>
                    <w:t xml:space="preserve">тволов </w:t>
                  </w:r>
                  <w:proofErr w:type="spellStart"/>
                  <w:r>
                    <w:rPr>
                      <w:rStyle w:val="FontStyle12"/>
                    </w:rPr>
                    <w:t>среднерослых</w:t>
                  </w:r>
                  <w:proofErr w:type="spellEnd"/>
                  <w:r>
                    <w:rPr>
                      <w:rStyle w:val="FontStyle12"/>
                    </w:rPr>
                    <w:t xml:space="preserve"> деревьев </w:t>
                  </w:r>
                  <w:r>
                    <w:rPr>
                      <w:rStyle w:val="FontStyle12"/>
                      <w:spacing w:val="50"/>
                    </w:rPr>
                    <w:t>-2</w:t>
                  </w:r>
                  <w:r>
                    <w:rPr>
                      <w:rStyle w:val="FontStyle12"/>
                    </w:rPr>
                    <w:t xml:space="preserve"> м;</w:t>
                  </w:r>
                </w:p>
                <w:p w:rsidR="00000000" w:rsidRDefault="008840B9" w:rsidP="008840B9">
                  <w:pPr>
                    <w:pStyle w:val="Style4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line="322" w:lineRule="exact"/>
                    <w:ind w:left="713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от кустарника </w:t>
                  </w:r>
                  <w:r>
                    <w:rPr>
                      <w:rStyle w:val="FontStyle12"/>
                      <w:spacing w:val="50"/>
                    </w:rPr>
                    <w:t>-1м.</w:t>
                  </w:r>
                </w:p>
                <w:p w:rsidR="00000000" w:rsidRDefault="008840B9">
                  <w:pPr>
                    <w:pStyle w:val="Style3"/>
                    <w:widowControl/>
                    <w:ind w:left="2" w:right="12" w:firstLine="713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Сараи для скота и птицы (одиночные или двойные) следует предусматривать на расст</w:t>
                  </w:r>
                  <w:r>
                    <w:rPr>
                      <w:rStyle w:val="FontStyle12"/>
                    </w:rPr>
                    <w:t>оянии не менее 15 м от окон жилых помещений дома, расположенного на соседнем участке.</w:t>
                  </w:r>
                </w:p>
                <w:p w:rsidR="00000000" w:rsidRDefault="008840B9">
                  <w:pPr>
                    <w:pStyle w:val="Style3"/>
                    <w:widowControl/>
                    <w:ind w:left="10" w:right="10" w:firstLine="708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 случае примыкания хозяйственных построек к жилому дому (блокировки) помещения для мелкого скота и птицы должны иметь изолированный наружный вход, расположенный не ближе</w:t>
                  </w:r>
                  <w:r>
                    <w:rPr>
                      <w:rStyle w:val="FontStyle12"/>
                    </w:rPr>
                    <w:t xml:space="preserve"> 7 м от входа в дом.</w:t>
                  </w:r>
                </w:p>
                <w:p w:rsidR="00000000" w:rsidRDefault="008840B9">
                  <w:pPr>
                    <w:pStyle w:val="Style2"/>
                    <w:widowControl/>
                    <w:tabs>
                      <w:tab w:val="left" w:pos="643"/>
                    </w:tabs>
                    <w:spacing w:line="322" w:lineRule="exact"/>
                    <w:ind w:left="2" w:righ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5.2.</w:t>
                  </w:r>
                  <w:r>
                    <w:rPr>
                      <w:rStyle w:val="FontStyle12"/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rStyle w:val="FontStyle12"/>
                    </w:rPr>
                    <w:t>Для земельных участков, предназначенных для размещения объектов</w:t>
                  </w:r>
                  <w:r>
                    <w:rPr>
                      <w:rStyle w:val="FontStyle12"/>
                    </w:rPr>
                    <w:br/>
                    <w:t>торговли (до 50м2 торговой площади), общественного питания (до 20</w:t>
                  </w:r>
                  <w:r>
                    <w:rPr>
                      <w:rStyle w:val="FontStyle12"/>
                    </w:rPr>
                    <w:br/>
                    <w:t>посадочных мест) и бытового обслуживания (до 50 рабочих мест), земельных</w:t>
                  </w:r>
                  <w:r>
                    <w:rPr>
                      <w:rStyle w:val="FontStyle12"/>
                    </w:rPr>
                    <w:br/>
                    <w:t>участков, предназначенных д</w:t>
                  </w:r>
                  <w:r>
                    <w:rPr>
                      <w:rStyle w:val="FontStyle12"/>
                    </w:rPr>
                    <w:t>ля размещения гаражей и автостоянок до 10м/м,</w:t>
                  </w:r>
                  <w:r>
                    <w:rPr>
                      <w:rStyle w:val="FontStyle12"/>
                    </w:rPr>
                    <w:br/>
                    <w:t>земельных участков, предназначенных для размещения административных и</w:t>
                  </w:r>
                  <w:r>
                    <w:rPr>
                      <w:rStyle w:val="FontStyle12"/>
                    </w:rPr>
                    <w:br/>
                    <w:t>офисных зданий, объектов образования, здравоохранения минимальные отступы</w:t>
                  </w:r>
                  <w:r>
                    <w:rPr>
                      <w:rStyle w:val="FontStyle12"/>
                    </w:rPr>
                    <w:br/>
                    <w:t>от границ земельных участков в целях определения мест допустимого</w:t>
                  </w:r>
                  <w:r>
                    <w:rPr>
                      <w:rStyle w:val="FontStyle12"/>
                    </w:rPr>
                    <w:br/>
                  </w:r>
                  <w:r>
                    <w:rPr>
                      <w:rStyle w:val="FontStyle12"/>
                    </w:rPr>
                    <w:t>размещения</w:t>
                  </w:r>
                  <w:proofErr w:type="gramEnd"/>
                  <w:r>
                    <w:rPr>
                      <w:rStyle w:val="FontStyle12"/>
                    </w:rPr>
                    <w:t xml:space="preserve"> зданий, строений, сооружений, за пределами которых запрещено</w:t>
                  </w:r>
                  <w:r>
                    <w:rPr>
                      <w:rStyle w:val="FontStyle12"/>
                    </w:rPr>
                    <w:br/>
                    <w:t>строительство зданий, строений, сооружений:</w:t>
                  </w:r>
                </w:p>
                <w:p w:rsidR="00000000" w:rsidRDefault="008840B9">
                  <w:pPr>
                    <w:pStyle w:val="Style1"/>
                    <w:widowControl/>
                    <w:spacing w:line="322" w:lineRule="exact"/>
                    <w:ind w:right="14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- по фасаду здания минимальный отступ не менее 1 метра от границы земельного участка при условии обеспеченности земельного участка парковочн</w:t>
                  </w:r>
                  <w:r>
                    <w:rPr>
                      <w:rStyle w:val="FontStyle12"/>
                    </w:rPr>
                    <w:t>ыми местами за счет земель общего пользования;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8840B9">
      <w:pPr>
        <w:sectPr w:rsidR="00000000">
          <w:type w:val="continuous"/>
          <w:pgSz w:w="16837" w:h="23810"/>
          <w:pgMar w:top="3422" w:right="3151" w:bottom="1440" w:left="3781" w:header="720" w:footer="720" w:gutter="0"/>
          <w:cols w:space="720"/>
          <w:noEndnote/>
        </w:sectPr>
      </w:pPr>
    </w:p>
    <w:p w:rsidR="00000000" w:rsidRDefault="008840B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7" style="position:absolute;z-index:251659776;mso-position-horizontal-relative:page;mso-position-vertical-relative:page" from="146.25pt,48.3pt" to="201.45pt,48.3pt" o:allowincell="f" strokeweight=".85pt">
            <w10:wrap anchorx="page" anchory="page"/>
          </v:line>
        </w:pict>
      </w:r>
      <w:r>
        <w:rPr>
          <w:noProof/>
        </w:rPr>
        <w:pict>
          <v:shape id="_x0000_s1028" type="#_x0000_t202" style="position:absolute;margin-left:189.2pt;margin-top:67.75pt;width:494.85pt;height:176.5pt;z-index:2516567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8840B9" w:rsidP="008840B9">
                  <w:pPr>
                    <w:pStyle w:val="Style2"/>
                    <w:widowControl/>
                    <w:numPr>
                      <w:ilvl w:val="0"/>
                      <w:numId w:val="3"/>
                    </w:numPr>
                    <w:tabs>
                      <w:tab w:val="left" w:pos="178"/>
                    </w:tabs>
                    <w:spacing w:line="326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в отсутствие обеспеченности земельного участка парковочными местами за счет земель общего пользования минимальный отступ от границы земельного участка устанавливается из расчета </w:t>
                  </w:r>
                  <w:r>
                    <w:rPr>
                      <w:rStyle w:val="FontStyle12"/>
                    </w:rPr>
                    <w:t>потребности в количестве парковочных мест.</w:t>
                  </w:r>
                </w:p>
                <w:p w:rsidR="00000000" w:rsidRDefault="008840B9" w:rsidP="008840B9">
                  <w:pPr>
                    <w:pStyle w:val="Style2"/>
                    <w:widowControl/>
                    <w:numPr>
                      <w:ilvl w:val="0"/>
                      <w:numId w:val="3"/>
                    </w:numPr>
                    <w:tabs>
                      <w:tab w:val="left" w:pos="178"/>
                    </w:tabs>
                    <w:spacing w:line="317" w:lineRule="exact"/>
                    <w:ind w:right="1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размещение хозяйственных построек, навесов не ближе 1 метра от межевой границы земельного участка (при условии соблюдения требований норм пожарной безопасности).</w:t>
                  </w:r>
                </w:p>
                <w:p w:rsidR="00000000" w:rsidRDefault="008840B9">
                  <w:pPr>
                    <w:pStyle w:val="Style1"/>
                    <w:widowControl/>
                    <w:spacing w:line="240" w:lineRule="exact"/>
                    <w:ind w:right="14"/>
                    <w:rPr>
                      <w:sz w:val="20"/>
                      <w:szCs w:val="20"/>
                    </w:rPr>
                  </w:pPr>
                </w:p>
                <w:p w:rsidR="00000000" w:rsidRDefault="008840B9">
                  <w:pPr>
                    <w:pStyle w:val="Style1"/>
                    <w:widowControl/>
                    <w:spacing w:before="108" w:line="314" w:lineRule="exact"/>
                    <w:ind w:right="14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6. Максимальный процент застройки в границах з</w:t>
                  </w:r>
                  <w:r>
                    <w:rPr>
                      <w:rStyle w:val="FontStyle12"/>
                    </w:rPr>
                    <w:t>емельного участка, определяемый как отношение суммарной площади земельного участка, которая может быть застроена, ко всей площади земельного участка 70 процентов.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8840B9">
      <w:pPr>
        <w:sectPr w:rsidR="00000000">
          <w:pgSz w:w="16837" w:h="23810"/>
          <w:pgMar w:top="1355" w:right="3155" w:bottom="1440" w:left="3779" w:header="720" w:footer="720" w:gutter="0"/>
          <w:cols w:space="720"/>
          <w:noEndnote/>
        </w:sectPr>
      </w:pPr>
    </w:p>
    <w:p w:rsidR="008840B9" w:rsidRDefault="008840B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188.95pt;margin-top:277.25pt;width:261.5pt;height:16.1pt;z-index:251657728;mso-wrap-edited:f;mso-wrap-distance-left:7in;mso-wrap-distance-right:7in;mso-wrap-distance-bottom:.7pt;mso-position-horizontal-relative:page;mso-position-vertical-relative:page" filled="f" stroked="f">
            <v:textbox inset="0,0,0,0">
              <w:txbxContent>
                <w:p w:rsidR="00000000" w:rsidRDefault="008840B9">
                  <w:pPr>
                    <w:pStyle w:val="Style1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Главный архитектор Сальского района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0" type="#_x0000_t202" style="position:absolute;margin-left:602.35pt;margin-top:278pt;width:80.75pt;height:16.05pt;z-index:2516587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8840B9">
                  <w:pPr>
                    <w:pStyle w:val="Style1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Ю.В. Гречко</w:t>
                  </w:r>
                </w:p>
              </w:txbxContent>
            </v:textbox>
            <w10:wrap type="topAndBottom" anchorx="page" anchory="page"/>
          </v:shape>
        </w:pict>
      </w:r>
    </w:p>
    <w:sectPr w:rsidR="008840B9">
      <w:type w:val="continuous"/>
      <w:pgSz w:w="16837" w:h="23810"/>
      <w:pgMar w:top="1355" w:right="3155" w:bottom="1440" w:left="377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B9" w:rsidRDefault="008840B9">
      <w:r>
        <w:separator/>
      </w:r>
    </w:p>
  </w:endnote>
  <w:endnote w:type="continuationSeparator" w:id="1">
    <w:p w:rsidR="008840B9" w:rsidRDefault="0088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B9" w:rsidRDefault="008840B9">
      <w:r>
        <w:separator/>
      </w:r>
    </w:p>
  </w:footnote>
  <w:footnote w:type="continuationSeparator" w:id="1">
    <w:p w:rsidR="008840B9" w:rsidRDefault="00884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C5A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840B9"/>
    <w:rsid w:val="008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jc w:val="both"/>
    </w:pPr>
  </w:style>
  <w:style w:type="paragraph" w:customStyle="1" w:styleId="Style2">
    <w:name w:val="Style2"/>
    <w:basedOn w:val="a"/>
    <w:uiPriority w:val="99"/>
    <w:pPr>
      <w:spacing w:line="323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ind w:firstLine="694"/>
      <w:jc w:val="both"/>
    </w:pPr>
  </w:style>
  <w:style w:type="paragraph" w:customStyle="1" w:styleId="Style4">
    <w:name w:val="Style4"/>
    <w:basedOn w:val="a"/>
    <w:uiPriority w:val="99"/>
    <w:pPr>
      <w:spacing w:line="329" w:lineRule="exact"/>
      <w:ind w:firstLine="698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2015-10-09T04:38:00Z</dcterms:created>
  <dcterms:modified xsi:type="dcterms:W3CDTF">2015-10-09T04:39:00Z</dcterms:modified>
</cp:coreProperties>
</file>