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noProof/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905F2" w:rsidRPr="00A466A1" w:rsidRDefault="00E905F2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 Российская Федерация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E905F2" w:rsidRPr="00A466A1" w:rsidRDefault="00E905F2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E905F2" w:rsidRPr="00A466A1" w:rsidRDefault="00E905F2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  ПОСТАНОВЛЕНИЕ   </w:t>
      </w: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E905F2" w:rsidP="00AB4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A32">
        <w:rPr>
          <w:sz w:val="28"/>
          <w:szCs w:val="28"/>
        </w:rPr>
        <w:t>08</w:t>
      </w:r>
      <w:r w:rsidR="00AC4AC2">
        <w:rPr>
          <w:sz w:val="28"/>
          <w:szCs w:val="28"/>
        </w:rPr>
        <w:t xml:space="preserve"> </w:t>
      </w:r>
      <w:r w:rsidR="007D7A32">
        <w:rPr>
          <w:sz w:val="28"/>
          <w:szCs w:val="28"/>
        </w:rPr>
        <w:t>феврал</w:t>
      </w:r>
      <w:r w:rsidR="000D3EA5">
        <w:rPr>
          <w:sz w:val="28"/>
          <w:szCs w:val="28"/>
        </w:rPr>
        <w:t>я</w:t>
      </w:r>
      <w:r>
        <w:rPr>
          <w:sz w:val="28"/>
          <w:szCs w:val="28"/>
        </w:rPr>
        <w:t xml:space="preserve">  </w:t>
      </w:r>
      <w:r w:rsidRPr="00A466A1">
        <w:rPr>
          <w:sz w:val="28"/>
          <w:szCs w:val="28"/>
        </w:rPr>
        <w:t>201</w:t>
      </w:r>
      <w:r w:rsidR="007D7A32">
        <w:rPr>
          <w:sz w:val="28"/>
          <w:szCs w:val="28"/>
        </w:rPr>
        <w:t>6</w:t>
      </w:r>
      <w:r w:rsidRPr="00A466A1">
        <w:rPr>
          <w:sz w:val="28"/>
          <w:szCs w:val="28"/>
        </w:rPr>
        <w:t xml:space="preserve"> года.                  </w:t>
      </w:r>
      <w:r>
        <w:rPr>
          <w:sz w:val="28"/>
          <w:szCs w:val="28"/>
        </w:rPr>
        <w:t xml:space="preserve"> </w:t>
      </w:r>
      <w:r w:rsidRPr="00A466A1">
        <w:rPr>
          <w:sz w:val="28"/>
          <w:szCs w:val="28"/>
        </w:rPr>
        <w:t xml:space="preserve">                                                                     №  </w:t>
      </w:r>
      <w:r w:rsidR="007D7A32">
        <w:rPr>
          <w:sz w:val="28"/>
          <w:szCs w:val="28"/>
        </w:rPr>
        <w:t>20</w:t>
      </w:r>
    </w:p>
    <w:p w:rsidR="00E905F2" w:rsidRPr="00A466A1" w:rsidRDefault="00E905F2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E905F2" w:rsidRDefault="00E905F2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E905F2" w:rsidRDefault="00E905F2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15.10.2013г. №120 «</w:t>
      </w:r>
      <w:r w:rsidRPr="00A466A1">
        <w:rPr>
          <w:sz w:val="28"/>
          <w:szCs w:val="28"/>
        </w:rPr>
        <w:t>Об утверждении</w:t>
      </w:r>
    </w:p>
    <w:p w:rsidR="00E905F2" w:rsidRPr="00A466A1" w:rsidRDefault="00E905F2" w:rsidP="00AB4AAC">
      <w:pPr>
        <w:tabs>
          <w:tab w:val="center" w:pos="4677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муниципальной программы </w:t>
      </w:r>
    </w:p>
    <w:p w:rsidR="00E905F2" w:rsidRPr="00A466A1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 xml:space="preserve">«Обеспечение качественными жилищно-коммунальными </w:t>
      </w:r>
    </w:p>
    <w:p w:rsidR="00E905F2" w:rsidRPr="00A466A1" w:rsidRDefault="00E905F2" w:rsidP="00AB4AAC">
      <w:pPr>
        <w:tabs>
          <w:tab w:val="left" w:pos="5812"/>
        </w:tabs>
        <w:ind w:right="4110"/>
        <w:rPr>
          <w:sz w:val="28"/>
          <w:szCs w:val="28"/>
        </w:rPr>
      </w:pPr>
      <w:r w:rsidRPr="00A466A1">
        <w:rPr>
          <w:sz w:val="28"/>
          <w:szCs w:val="28"/>
        </w:rPr>
        <w:t>услугами населения»</w:t>
      </w:r>
      <w:r>
        <w:rPr>
          <w:sz w:val="28"/>
          <w:szCs w:val="28"/>
        </w:rPr>
        <w:t>».</w:t>
      </w:r>
    </w:p>
    <w:p w:rsidR="00E905F2" w:rsidRPr="00A466A1" w:rsidRDefault="00E905F2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5F2" w:rsidRDefault="00E905F2" w:rsidP="00DB53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лимитов бюджетных обязательств на </w:t>
      </w:r>
      <w:r w:rsidR="00E452A5">
        <w:rPr>
          <w:sz w:val="28"/>
          <w:szCs w:val="28"/>
        </w:rPr>
        <w:t xml:space="preserve"> 2016год</w:t>
      </w:r>
    </w:p>
    <w:p w:rsidR="00E905F2" w:rsidRPr="00A466A1" w:rsidRDefault="00E905F2" w:rsidP="00DB5300">
      <w:pPr>
        <w:contextualSpacing/>
        <w:jc w:val="both"/>
        <w:rPr>
          <w:b/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  </w:t>
      </w:r>
      <w:r w:rsidRPr="00A466A1">
        <w:rPr>
          <w:b/>
          <w:sz w:val="28"/>
          <w:szCs w:val="28"/>
        </w:rPr>
        <w:t>п о с т а н о в л я е т:</w:t>
      </w:r>
    </w:p>
    <w:p w:rsidR="00E905F2" w:rsidRPr="00A466A1" w:rsidRDefault="00E905F2" w:rsidP="00AB4AAC">
      <w:pPr>
        <w:ind w:firstLine="720"/>
        <w:contextualSpacing/>
        <w:jc w:val="center"/>
        <w:rPr>
          <w:sz w:val="28"/>
          <w:szCs w:val="28"/>
        </w:rPr>
      </w:pPr>
    </w:p>
    <w:p w:rsidR="00E905F2" w:rsidRPr="00A466A1" w:rsidRDefault="00E905F2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«Обеспечение качественными жилищно-коммунальными услугами населения</w:t>
      </w:r>
      <w:r w:rsidRPr="00A466A1">
        <w:rPr>
          <w:color w:val="000000"/>
          <w:sz w:val="28"/>
          <w:szCs w:val="28"/>
        </w:rPr>
        <w:t>»</w:t>
      </w:r>
      <w:r w:rsidRPr="00A46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а именно в паспорте </w:t>
      </w:r>
      <w:r w:rsidRPr="00A466A1">
        <w:rPr>
          <w:sz w:val="28"/>
          <w:szCs w:val="28"/>
        </w:rPr>
        <w:t xml:space="preserve">муниципальной программы Ивановского сельского поселения  </w:t>
      </w:r>
      <w:r w:rsidRPr="00A466A1">
        <w:rPr>
          <w:sz w:val="28"/>
          <w:szCs w:val="28"/>
        </w:rPr>
        <w:br/>
        <w:t>«Обеспечение качественными жилищно-коммунальными услугами населения»</w:t>
      </w:r>
      <w:r>
        <w:rPr>
          <w:sz w:val="28"/>
          <w:szCs w:val="28"/>
        </w:rPr>
        <w:t>,  ресурсное обеспечение муниципальной программы Ивановского сельского поселения изложить в следующей редакции;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4626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338"/>
        <w:gridCol w:w="190"/>
        <w:gridCol w:w="7044"/>
      </w:tblGrid>
      <w:tr w:rsidR="00E905F2" w:rsidRPr="00A466A1" w:rsidTr="008C1310">
        <w:trPr>
          <w:trHeight w:val="240"/>
        </w:trPr>
        <w:tc>
          <w:tcPr>
            <w:tcW w:w="2338" w:type="dxa"/>
          </w:tcPr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A466A1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 </w:t>
            </w:r>
            <w:r w:rsidRPr="00A466A1">
              <w:rPr>
                <w:sz w:val="28"/>
                <w:szCs w:val="28"/>
              </w:rPr>
              <w:t>Ивановского сельского поселения</w:t>
            </w:r>
          </w:p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0" w:type="dxa"/>
          </w:tcPr>
          <w:p w:rsidR="00E905F2" w:rsidRPr="00A466A1" w:rsidRDefault="00E905F2" w:rsidP="00725B84">
            <w:pPr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–</w:t>
            </w:r>
          </w:p>
        </w:tc>
        <w:tc>
          <w:tcPr>
            <w:tcW w:w="7044" w:type="dxa"/>
          </w:tcPr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E905F2" w:rsidRPr="00A466A1" w:rsidRDefault="00E452A5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7D7A32">
              <w:rPr>
                <w:sz w:val="28"/>
                <w:szCs w:val="28"/>
              </w:rPr>
              <w:t>9</w:t>
            </w:r>
            <w:r w:rsidR="00D150A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,3</w:t>
            </w:r>
            <w:r w:rsidR="00A45BAF">
              <w:rPr>
                <w:sz w:val="28"/>
                <w:szCs w:val="28"/>
              </w:rPr>
              <w:t>39</w:t>
            </w:r>
            <w:r w:rsidR="00E905F2">
              <w:rPr>
                <w:sz w:val="28"/>
                <w:szCs w:val="28"/>
              </w:rPr>
              <w:t xml:space="preserve"> </w:t>
            </w:r>
            <w:r w:rsidR="00E905F2" w:rsidRPr="00A466A1">
              <w:rPr>
                <w:sz w:val="28"/>
                <w:szCs w:val="28"/>
              </w:rPr>
              <w:t xml:space="preserve">тыс. рублей, 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в том числе по годам: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</w:t>
            </w:r>
            <w:r w:rsidR="00E452A5">
              <w:rPr>
                <w:sz w:val="28"/>
                <w:szCs w:val="28"/>
              </w:rPr>
              <w:t>948,0</w:t>
            </w:r>
            <w:r w:rsidR="00A45BAF">
              <w:rPr>
                <w:sz w:val="28"/>
                <w:szCs w:val="28"/>
              </w:rPr>
              <w:t>99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 w:rsidR="007D7A32">
              <w:rPr>
                <w:sz w:val="28"/>
                <w:szCs w:val="28"/>
              </w:rPr>
              <w:t>21</w:t>
            </w:r>
            <w:r w:rsidR="00D150A3">
              <w:rPr>
                <w:sz w:val="28"/>
                <w:szCs w:val="28"/>
              </w:rPr>
              <w:t>3</w:t>
            </w:r>
            <w:r w:rsidR="00E452A5">
              <w:rPr>
                <w:sz w:val="28"/>
                <w:szCs w:val="28"/>
              </w:rPr>
              <w:t>,0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 600,0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E905F2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в том числе за счет средств местного бюджета -           </w:t>
            </w:r>
            <w:r w:rsidR="00E452A5">
              <w:rPr>
                <w:sz w:val="28"/>
                <w:szCs w:val="28"/>
              </w:rPr>
              <w:t>53</w:t>
            </w:r>
            <w:r w:rsidR="007D7A32">
              <w:rPr>
                <w:sz w:val="28"/>
                <w:szCs w:val="28"/>
              </w:rPr>
              <w:t>9</w:t>
            </w:r>
            <w:r w:rsidR="00D150A3">
              <w:rPr>
                <w:sz w:val="28"/>
                <w:szCs w:val="28"/>
              </w:rPr>
              <w:t>9</w:t>
            </w:r>
            <w:r w:rsidR="00E452A5">
              <w:rPr>
                <w:sz w:val="28"/>
                <w:szCs w:val="28"/>
              </w:rPr>
              <w:t>,3</w:t>
            </w:r>
            <w:r w:rsidR="00A45BAF">
              <w:rPr>
                <w:sz w:val="28"/>
                <w:szCs w:val="28"/>
              </w:rPr>
              <w:t>39</w:t>
            </w:r>
            <w:r w:rsidRPr="00A466A1">
              <w:rPr>
                <w:sz w:val="28"/>
                <w:szCs w:val="28"/>
              </w:rPr>
              <w:t xml:space="preserve"> тыс. рублей, в том числе: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2015 год – </w:t>
            </w:r>
            <w:r w:rsidR="00E452A5">
              <w:rPr>
                <w:sz w:val="28"/>
                <w:szCs w:val="28"/>
              </w:rPr>
              <w:t>948,</w:t>
            </w:r>
            <w:r w:rsidR="00A45BAF">
              <w:rPr>
                <w:sz w:val="28"/>
                <w:szCs w:val="28"/>
              </w:rPr>
              <w:t>099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B902FB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 w:rsidR="007D7A32">
              <w:rPr>
                <w:sz w:val="28"/>
                <w:szCs w:val="28"/>
              </w:rPr>
              <w:t>21</w:t>
            </w:r>
            <w:r w:rsidR="00D150A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lastRenderedPageBreak/>
              <w:t xml:space="preserve">2017 год </w:t>
            </w:r>
            <w:r>
              <w:rPr>
                <w:sz w:val="28"/>
                <w:szCs w:val="28"/>
              </w:rPr>
              <w:t>- 600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 xml:space="preserve">Объем ассигнований </w:t>
            </w:r>
            <w:r>
              <w:rPr>
                <w:sz w:val="28"/>
                <w:szCs w:val="28"/>
              </w:rPr>
              <w:t>местного</w:t>
            </w:r>
            <w:r w:rsidRPr="00F05496">
              <w:rPr>
                <w:sz w:val="28"/>
                <w:szCs w:val="28"/>
              </w:rPr>
              <w:t xml:space="preserve"> бюджета подпрограммы № 1«Обеспечение качественными жилищно-коммунальными</w:t>
            </w:r>
            <w:r>
              <w:rPr>
                <w:sz w:val="28"/>
                <w:szCs w:val="28"/>
              </w:rPr>
              <w:t xml:space="preserve"> </w:t>
            </w:r>
            <w:r w:rsidRPr="00F05496">
              <w:rPr>
                <w:sz w:val="28"/>
                <w:szCs w:val="28"/>
              </w:rPr>
              <w:t>услугами населения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>2014-20</w:t>
            </w:r>
            <w:r>
              <w:rPr>
                <w:sz w:val="28"/>
                <w:szCs w:val="28"/>
              </w:rPr>
              <w:t>16</w:t>
            </w:r>
            <w:r w:rsidRPr="00F05496">
              <w:rPr>
                <w:sz w:val="28"/>
                <w:szCs w:val="28"/>
              </w:rPr>
              <w:t xml:space="preserve"> годы </w:t>
            </w:r>
            <w:r w:rsidR="00E452A5">
              <w:rPr>
                <w:sz w:val="28"/>
                <w:szCs w:val="28"/>
              </w:rPr>
              <w:t>438</w:t>
            </w:r>
            <w:r>
              <w:rPr>
                <w:sz w:val="28"/>
                <w:szCs w:val="28"/>
              </w:rPr>
              <w:t>,</w:t>
            </w:r>
            <w:r w:rsidR="00EB7A0A">
              <w:rPr>
                <w:sz w:val="28"/>
                <w:szCs w:val="28"/>
              </w:rPr>
              <w:t>189</w:t>
            </w:r>
            <w:r>
              <w:rPr>
                <w:sz w:val="28"/>
                <w:szCs w:val="28"/>
              </w:rPr>
              <w:t xml:space="preserve"> </w:t>
            </w:r>
            <w:r w:rsidRPr="00F05496">
              <w:rPr>
                <w:sz w:val="28"/>
                <w:szCs w:val="28"/>
              </w:rPr>
              <w:t xml:space="preserve">тыс. рублей, в том числе: </w:t>
            </w:r>
          </w:p>
          <w:p w:rsidR="00E905F2" w:rsidRPr="00F05496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2014 год – </w:t>
            </w:r>
            <w:r>
              <w:rPr>
                <w:bCs/>
                <w:sz w:val="28"/>
                <w:szCs w:val="28"/>
              </w:rPr>
              <w:t>53,162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2015 год – </w:t>
            </w:r>
            <w:r w:rsidR="00480F47">
              <w:rPr>
                <w:bCs/>
                <w:sz w:val="28"/>
                <w:szCs w:val="28"/>
              </w:rPr>
              <w:t>52,027</w:t>
            </w:r>
            <w:r w:rsidRPr="00F05496">
              <w:rPr>
                <w:bCs/>
                <w:sz w:val="28"/>
                <w:szCs w:val="28"/>
              </w:rPr>
              <w:t>тыс. рублей;</w:t>
            </w:r>
          </w:p>
          <w:p w:rsidR="00E905F2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2016 год – </w:t>
            </w:r>
            <w:r w:rsidR="00E452A5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,0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 25,0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z w:val="28"/>
                <w:szCs w:val="28"/>
              </w:rPr>
              <w:t>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- 102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</w:p>
          <w:p w:rsidR="00E905F2" w:rsidRPr="00F05496" w:rsidRDefault="00E905F2" w:rsidP="00725B84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05496">
              <w:rPr>
                <w:bCs/>
                <w:sz w:val="28"/>
                <w:szCs w:val="28"/>
                <w:lang w:eastAsia="en-US"/>
              </w:rPr>
              <w:t xml:space="preserve">Объем ассигнований </w:t>
            </w:r>
            <w:r>
              <w:rPr>
                <w:bCs/>
                <w:sz w:val="28"/>
                <w:szCs w:val="28"/>
                <w:lang w:eastAsia="en-US"/>
              </w:rPr>
              <w:t xml:space="preserve">местного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бюджета подпрограммы 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период 2014-2020 годы –  </w:t>
            </w:r>
            <w:r w:rsidR="00F02E36">
              <w:rPr>
                <w:bCs/>
                <w:sz w:val="28"/>
                <w:szCs w:val="28"/>
                <w:lang w:eastAsia="en-US"/>
              </w:rPr>
              <w:t>49</w:t>
            </w:r>
            <w:r w:rsidR="00D150A3">
              <w:rPr>
                <w:bCs/>
                <w:sz w:val="28"/>
                <w:szCs w:val="28"/>
                <w:lang w:eastAsia="en-US"/>
              </w:rPr>
              <w:t>61</w:t>
            </w:r>
            <w:r w:rsidR="00F02E36">
              <w:rPr>
                <w:bCs/>
                <w:sz w:val="28"/>
                <w:szCs w:val="28"/>
                <w:lang w:eastAsia="en-US"/>
              </w:rPr>
              <w:t>,15</w:t>
            </w:r>
            <w:r w:rsidR="00A45BAF">
              <w:rPr>
                <w:bCs/>
                <w:sz w:val="28"/>
                <w:szCs w:val="28"/>
                <w:lang w:eastAsia="en-US"/>
              </w:rPr>
              <w:t>0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</w:t>
            </w:r>
            <w:r w:rsidR="00F02E36">
              <w:rPr>
                <w:bCs/>
                <w:sz w:val="28"/>
                <w:szCs w:val="28"/>
                <w:lang w:eastAsia="en-US"/>
              </w:rPr>
              <w:t>896,07</w:t>
            </w:r>
            <w:r w:rsidR="00A45BAF">
              <w:rPr>
                <w:bCs/>
                <w:sz w:val="28"/>
                <w:szCs w:val="28"/>
                <w:lang w:eastAsia="en-US"/>
              </w:rPr>
              <w:t>2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</w:t>
            </w:r>
            <w:r w:rsidR="00D150A3">
              <w:rPr>
                <w:bCs/>
                <w:sz w:val="28"/>
                <w:szCs w:val="28"/>
                <w:lang w:eastAsia="en-US"/>
              </w:rPr>
              <w:t>21</w:t>
            </w:r>
            <w:r>
              <w:rPr>
                <w:bCs/>
                <w:sz w:val="28"/>
                <w:szCs w:val="28"/>
                <w:lang w:eastAsia="en-US"/>
              </w:rPr>
              <w:t>,0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- 575,</w:t>
            </w:r>
            <w:r w:rsidRPr="00A466A1">
              <w:rPr>
                <w:color w:val="000000"/>
                <w:sz w:val="28"/>
                <w:szCs w:val="28"/>
              </w:rPr>
              <w:t xml:space="preserve">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 -     833,0 тыс.рублей;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8C1310" w:rsidRDefault="00E905F2" w:rsidP="008C13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  <w:r w:rsidR="008C1310">
              <w:rPr>
                <w:sz w:val="28"/>
                <w:szCs w:val="28"/>
              </w:rPr>
              <w:t>.</w:t>
            </w:r>
            <w:r w:rsidR="00D150A3">
              <w:rPr>
                <w:sz w:val="28"/>
                <w:szCs w:val="28"/>
              </w:rPr>
              <w:t>;</w:t>
            </w:r>
          </w:p>
          <w:p w:rsidR="008C1310" w:rsidRPr="00A466A1" w:rsidRDefault="008C1310" w:rsidP="008D0BA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Default="00D150A3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E905F2">
        <w:rPr>
          <w:sz w:val="28"/>
          <w:szCs w:val="28"/>
        </w:rPr>
        <w:t>.</w:t>
      </w:r>
      <w:r w:rsidR="008D0BAE">
        <w:rPr>
          <w:sz w:val="28"/>
          <w:szCs w:val="28"/>
        </w:rPr>
        <w:t>В разделе 8.5 , в</w:t>
      </w:r>
      <w:r w:rsidR="00E905F2">
        <w:rPr>
          <w:sz w:val="28"/>
          <w:szCs w:val="28"/>
        </w:rPr>
        <w:t xml:space="preserve"> паспорте подпрограммы «Благоустройство территории Ивановского сельского поселения» ресурсное обеспечение подпрограммы изложить в следующей редакции;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280"/>
        <w:gridCol w:w="7190"/>
      </w:tblGrid>
      <w:tr w:rsidR="00E905F2" w:rsidRPr="00F64E1A" w:rsidTr="00AE4437">
        <w:trPr>
          <w:trHeight w:val="2258"/>
        </w:trPr>
        <w:tc>
          <w:tcPr>
            <w:tcW w:w="2280" w:type="dxa"/>
          </w:tcPr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«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 xml:space="preserve">Ресурсное обеспечение 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под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>программы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7190" w:type="dxa"/>
          </w:tcPr>
          <w:p w:rsidR="00E905F2" w:rsidRPr="00F05496" w:rsidRDefault="00E905F2" w:rsidP="00AE4437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64E1A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</w:rPr>
              <w:t>под</w:t>
            </w:r>
            <w:r w:rsidRPr="00F64E1A">
              <w:rPr>
                <w:sz w:val="28"/>
                <w:szCs w:val="28"/>
              </w:rPr>
              <w:t xml:space="preserve">программы из средств местного бюджета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период 2014-2020 годы –  </w:t>
            </w:r>
            <w:r w:rsidR="00560B80">
              <w:rPr>
                <w:bCs/>
                <w:sz w:val="28"/>
                <w:szCs w:val="28"/>
                <w:lang w:eastAsia="en-US"/>
              </w:rPr>
              <w:t>49</w:t>
            </w:r>
            <w:r w:rsidR="00D150A3">
              <w:rPr>
                <w:bCs/>
                <w:sz w:val="28"/>
                <w:szCs w:val="28"/>
                <w:lang w:eastAsia="en-US"/>
              </w:rPr>
              <w:t>61</w:t>
            </w:r>
            <w:r w:rsidR="00560B80">
              <w:rPr>
                <w:bCs/>
                <w:sz w:val="28"/>
                <w:szCs w:val="28"/>
                <w:lang w:eastAsia="en-US"/>
              </w:rPr>
              <w:t>,15</w:t>
            </w:r>
            <w:r w:rsidR="00A45BAF">
              <w:rPr>
                <w:bCs/>
                <w:sz w:val="28"/>
                <w:szCs w:val="28"/>
                <w:lang w:eastAsia="en-US"/>
              </w:rPr>
              <w:t>0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905F2" w:rsidRPr="00E758DD" w:rsidRDefault="00E905F2" w:rsidP="00AE443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E758DD" w:rsidRDefault="00E905F2" w:rsidP="00AE443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 </w:t>
            </w:r>
            <w:r w:rsidR="00560B80">
              <w:rPr>
                <w:bCs/>
                <w:sz w:val="28"/>
                <w:szCs w:val="28"/>
                <w:lang w:eastAsia="en-US"/>
              </w:rPr>
              <w:t>896,07</w:t>
            </w:r>
            <w:r w:rsidR="00A45BAF">
              <w:rPr>
                <w:bCs/>
                <w:sz w:val="28"/>
                <w:szCs w:val="28"/>
                <w:lang w:eastAsia="en-US"/>
              </w:rPr>
              <w:t>2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F05496" w:rsidRDefault="00E905F2" w:rsidP="00AE4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 </w:t>
            </w:r>
            <w:r w:rsidR="00D150A3">
              <w:rPr>
                <w:bCs/>
                <w:sz w:val="28"/>
                <w:szCs w:val="28"/>
                <w:lang w:eastAsia="en-US"/>
              </w:rPr>
              <w:t>211</w:t>
            </w:r>
            <w:r>
              <w:rPr>
                <w:bCs/>
                <w:sz w:val="28"/>
                <w:szCs w:val="28"/>
                <w:lang w:eastAsia="en-US"/>
              </w:rPr>
              <w:t>,0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A466A1" w:rsidRDefault="00E905F2" w:rsidP="00AE4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- 575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AE4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2018 год</w:t>
            </w:r>
            <w:r>
              <w:rPr>
                <w:sz w:val="28"/>
                <w:szCs w:val="28"/>
              </w:rPr>
              <w:t xml:space="preserve">  -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833,</w:t>
            </w:r>
            <w:r w:rsidRPr="00A466A1">
              <w:rPr>
                <w:color w:val="000000"/>
                <w:sz w:val="28"/>
                <w:szCs w:val="28"/>
              </w:rPr>
              <w:t xml:space="preserve">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AE4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64E1A" w:rsidRDefault="00E905F2" w:rsidP="00A23EA0">
            <w:pPr>
              <w:tabs>
                <w:tab w:val="left" w:pos="92"/>
              </w:tabs>
              <w:ind w:left="57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»;</w:t>
            </w:r>
            <w:r w:rsidRPr="00F64E1A">
              <w:rPr>
                <w:sz w:val="28"/>
                <w:szCs w:val="28"/>
              </w:rPr>
              <w:t xml:space="preserve"> </w:t>
            </w: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5059CC">
      <w:pPr>
        <w:tabs>
          <w:tab w:val="center" w:pos="0"/>
        </w:tabs>
        <w:rPr>
          <w:caps/>
          <w:sz w:val="28"/>
          <w:szCs w:val="28"/>
        </w:rPr>
      </w:pPr>
    </w:p>
    <w:p w:rsidR="00E905F2" w:rsidRDefault="00E905F2" w:rsidP="009B741E">
      <w:pPr>
        <w:jc w:val="both"/>
        <w:rPr>
          <w:sz w:val="28"/>
          <w:szCs w:val="28"/>
        </w:rPr>
      </w:pPr>
    </w:p>
    <w:p w:rsidR="00B902FB" w:rsidRDefault="00B902FB" w:rsidP="009B741E">
      <w:pPr>
        <w:jc w:val="both"/>
        <w:rPr>
          <w:sz w:val="28"/>
          <w:szCs w:val="28"/>
        </w:rPr>
      </w:pPr>
    </w:p>
    <w:p w:rsidR="00E905F2" w:rsidRPr="007E04D7" w:rsidRDefault="00D150A3" w:rsidP="009B741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05F2">
        <w:rPr>
          <w:sz w:val="28"/>
          <w:szCs w:val="28"/>
        </w:rPr>
        <w:t>. Таблицу 1 «Перечень</w:t>
      </w:r>
      <w:r w:rsidR="00E905F2" w:rsidRPr="007E04D7">
        <w:rPr>
          <w:sz w:val="28"/>
          <w:szCs w:val="28"/>
        </w:rPr>
        <w:t xml:space="preserve"> </w:t>
      </w:r>
      <w:r w:rsidR="00E905F2">
        <w:rPr>
          <w:sz w:val="28"/>
          <w:szCs w:val="28"/>
        </w:rPr>
        <w:t>подпрограмм</w:t>
      </w:r>
      <w:r w:rsidR="00E905F2"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="00E905F2" w:rsidRPr="007E04D7">
        <w:rPr>
          <w:sz w:val="28"/>
          <w:szCs w:val="28"/>
        </w:rPr>
        <w:t>«Обеспечение качественными жилищно-коммунальными услугами населения</w:t>
      </w:r>
      <w:r w:rsidR="00E905F2">
        <w:rPr>
          <w:sz w:val="28"/>
          <w:szCs w:val="28"/>
        </w:rPr>
        <w:t>» изложить согласно приложению.</w:t>
      </w:r>
    </w:p>
    <w:p w:rsidR="00E905F2" w:rsidRPr="00A466A1" w:rsidRDefault="00D150A3" w:rsidP="00AB4A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05F2" w:rsidRPr="00A466A1">
        <w:rPr>
          <w:sz w:val="28"/>
          <w:szCs w:val="28"/>
        </w:rPr>
        <w:t>.</w:t>
      </w:r>
      <w:r w:rsidR="00E905F2">
        <w:rPr>
          <w:sz w:val="28"/>
          <w:szCs w:val="28"/>
        </w:rPr>
        <w:t>Р</w:t>
      </w:r>
      <w:r w:rsidR="00E905F2" w:rsidRPr="00A466A1">
        <w:rPr>
          <w:sz w:val="28"/>
          <w:szCs w:val="28"/>
        </w:rPr>
        <w:t>азместить настоящее постановление на официальном Интернет-сайте Ивановского сельского поселения.</w:t>
      </w:r>
    </w:p>
    <w:p w:rsidR="00E905F2" w:rsidRDefault="00AE6493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05F2" w:rsidRPr="00A466A1">
        <w:rPr>
          <w:sz w:val="28"/>
          <w:szCs w:val="28"/>
        </w:rPr>
        <w:t xml:space="preserve">. Контроль за выполнением  настоящего постановлением  </w:t>
      </w:r>
      <w:r w:rsidR="00E905F2">
        <w:rPr>
          <w:sz w:val="28"/>
          <w:szCs w:val="28"/>
        </w:rPr>
        <w:t>оставляю за собой.</w:t>
      </w: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Pr="00A466A1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E905F2" w:rsidRPr="00A466A1" w:rsidRDefault="00B902FB" w:rsidP="00AB4AAC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E905F2" w:rsidRPr="00A466A1">
        <w:rPr>
          <w:sz w:val="28"/>
          <w:szCs w:val="28"/>
        </w:rPr>
        <w:t>лава Ивановского сельского</w:t>
      </w:r>
    </w:p>
    <w:p w:rsidR="00E905F2" w:rsidRPr="00A466A1" w:rsidRDefault="00E905F2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поселения                                                                                                О.В.Безниско</w:t>
      </w:r>
    </w:p>
    <w:p w:rsidR="00E905F2" w:rsidRPr="00A466A1" w:rsidRDefault="00E905F2" w:rsidP="00AB4AAC">
      <w:pPr>
        <w:tabs>
          <w:tab w:val="left" w:pos="2505"/>
        </w:tabs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E905F2" w:rsidP="007E3B8E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A466A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Default="00E905F2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5F2" w:rsidRPr="00A466A1" w:rsidRDefault="00E905F2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Pr="00A466A1" w:rsidRDefault="00E905F2" w:rsidP="007E3B8E">
      <w:pPr>
        <w:rPr>
          <w:sz w:val="28"/>
          <w:szCs w:val="28"/>
        </w:rPr>
      </w:pPr>
    </w:p>
    <w:p w:rsidR="00E905F2" w:rsidRPr="00A466A1" w:rsidRDefault="00E905F2" w:rsidP="007E3B8E">
      <w:pPr>
        <w:rPr>
          <w:sz w:val="28"/>
          <w:szCs w:val="28"/>
        </w:rPr>
        <w:sectPr w:rsidR="00E905F2" w:rsidRPr="00A466A1" w:rsidSect="00A466A1">
          <w:footerReference w:type="even" r:id="rId7"/>
          <w:footerReference w:type="default" r:id="rId8"/>
          <w:footerReference w:type="first" r:id="rId9"/>
          <w:type w:val="continuous"/>
          <w:pgSz w:w="11907" w:h="16840"/>
          <w:pgMar w:top="284" w:right="567" w:bottom="709" w:left="1134" w:header="720" w:footer="720" w:gutter="0"/>
          <w:cols w:space="720"/>
          <w:titlePg/>
        </w:sectPr>
      </w:pPr>
    </w:p>
    <w:p w:rsidR="00E905F2" w:rsidRPr="00A466A1" w:rsidRDefault="00E905F2" w:rsidP="008A3FB8">
      <w:pPr>
        <w:widowControl w:val="0"/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Приложение</w:t>
      </w:r>
    </w:p>
    <w:p w:rsidR="00E905F2" w:rsidRPr="00A466A1" w:rsidRDefault="00E905F2" w:rsidP="008A3FB8">
      <w:pPr>
        <w:jc w:val="center"/>
        <w:rPr>
          <w:caps/>
          <w:sz w:val="28"/>
          <w:szCs w:val="28"/>
        </w:rPr>
      </w:pPr>
      <w:r w:rsidRPr="00A466A1">
        <w:rPr>
          <w:caps/>
          <w:sz w:val="28"/>
          <w:szCs w:val="28"/>
        </w:rPr>
        <w:t>Перечень</w:t>
      </w:r>
    </w:p>
    <w:p w:rsidR="00E905F2" w:rsidRPr="007373C6" w:rsidRDefault="00E905F2" w:rsidP="008A3FB8">
      <w:pPr>
        <w:jc w:val="both"/>
        <w:rPr>
          <w:sz w:val="24"/>
          <w:szCs w:val="24"/>
        </w:rPr>
      </w:pPr>
      <w:r>
        <w:rPr>
          <w:sz w:val="28"/>
          <w:szCs w:val="28"/>
        </w:rPr>
        <w:t>подпрограмм</w:t>
      </w:r>
      <w:r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Pr="007373C6">
        <w:rPr>
          <w:sz w:val="24"/>
          <w:szCs w:val="24"/>
        </w:rPr>
        <w:t>«Обеспечение качественными жилищно-коммунальными услугами населения»</w:t>
      </w:r>
      <w:r>
        <w:rPr>
          <w:sz w:val="24"/>
          <w:szCs w:val="24"/>
        </w:rPr>
        <w:t>.</w:t>
      </w:r>
    </w:p>
    <w:p w:rsidR="00E905F2" w:rsidRPr="00A466A1" w:rsidRDefault="00E905F2" w:rsidP="00AB4A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73C6">
        <w:rPr>
          <w:sz w:val="24"/>
          <w:szCs w:val="24"/>
        </w:rPr>
        <w:t>населения»</w:t>
      </w:r>
      <w:r>
        <w:rPr>
          <w:sz w:val="24"/>
          <w:szCs w:val="24"/>
        </w:rPr>
        <w:t>.</w:t>
      </w:r>
    </w:p>
    <w:p w:rsidR="00E905F2" w:rsidRPr="00F14C37" w:rsidRDefault="00E905F2" w:rsidP="00AB4A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14C37">
        <w:rPr>
          <w:sz w:val="24"/>
          <w:szCs w:val="24"/>
        </w:rPr>
        <w:t xml:space="preserve"> </w:t>
      </w:r>
    </w:p>
    <w:tbl>
      <w:tblPr>
        <w:tblW w:w="5053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569"/>
        <w:gridCol w:w="2976"/>
        <w:gridCol w:w="77"/>
        <w:gridCol w:w="1199"/>
        <w:gridCol w:w="284"/>
        <w:gridCol w:w="1418"/>
        <w:gridCol w:w="62"/>
        <w:gridCol w:w="1477"/>
        <w:gridCol w:w="822"/>
        <w:gridCol w:w="49"/>
        <w:gridCol w:w="90"/>
        <w:gridCol w:w="701"/>
        <w:gridCol w:w="284"/>
        <w:gridCol w:w="630"/>
        <w:gridCol w:w="309"/>
        <w:gridCol w:w="538"/>
        <w:gridCol w:w="365"/>
        <w:gridCol w:w="96"/>
        <w:gridCol w:w="535"/>
        <w:gridCol w:w="185"/>
        <w:gridCol w:w="779"/>
        <w:gridCol w:w="158"/>
        <w:gridCol w:w="862"/>
        <w:gridCol w:w="986"/>
      </w:tblGrid>
      <w:tr w:rsidR="00E905F2" w:rsidRPr="00F14C37" w:rsidTr="00556B4D">
        <w:trPr>
          <w:trHeight w:val="720"/>
        </w:trPr>
        <w:tc>
          <w:tcPr>
            <w:tcW w:w="184" w:type="pct"/>
            <w:vMerge w:val="restar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Мероприятия</w:t>
            </w:r>
          </w:p>
        </w:tc>
        <w:tc>
          <w:tcPr>
            <w:tcW w:w="480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Сроки исполнения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79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Цель мероприятия</w:t>
            </w:r>
          </w:p>
        </w:tc>
        <w:tc>
          <w:tcPr>
            <w:tcW w:w="478" w:type="pct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Ответственный  </w:t>
            </w:r>
            <w:r w:rsidRPr="00F14C37">
              <w:rPr>
                <w:sz w:val="24"/>
                <w:szCs w:val="24"/>
              </w:rPr>
              <w:br/>
              <w:t xml:space="preserve">исполнитель,   </w:t>
            </w:r>
            <w:r w:rsidRPr="00F14C37">
              <w:rPr>
                <w:sz w:val="24"/>
                <w:szCs w:val="24"/>
              </w:rPr>
              <w:br/>
              <w:t xml:space="preserve">соисполнители,  </w:t>
            </w:r>
            <w:r w:rsidRPr="00F14C37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E905F2" w:rsidRPr="00F14C37" w:rsidTr="00556B4D">
        <w:trPr>
          <w:trHeight w:val="1018"/>
        </w:trPr>
        <w:tc>
          <w:tcPr>
            <w:tcW w:w="184" w:type="pct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311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</w:t>
            </w:r>
          </w:p>
        </w:tc>
        <w:tc>
          <w:tcPr>
            <w:tcW w:w="31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2015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2016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2017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2018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2019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2020</w:t>
            </w:r>
          </w:p>
        </w:tc>
        <w:tc>
          <w:tcPr>
            <w:tcW w:w="31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Всего</w:t>
            </w:r>
          </w:p>
        </w:tc>
      </w:tr>
      <w:tr w:rsidR="00E905F2" w:rsidRPr="00F14C37" w:rsidTr="00556B4D">
        <w:trPr>
          <w:trHeight w:val="70"/>
        </w:trPr>
        <w:tc>
          <w:tcPr>
            <w:tcW w:w="184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</w:t>
            </w: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</w:t>
            </w:r>
          </w:p>
        </w:tc>
        <w:tc>
          <w:tcPr>
            <w:tcW w:w="480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3</w:t>
            </w:r>
          </w:p>
        </w:tc>
        <w:tc>
          <w:tcPr>
            <w:tcW w:w="311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4</w:t>
            </w:r>
          </w:p>
        </w:tc>
        <w:tc>
          <w:tcPr>
            <w:tcW w:w="31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5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6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7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8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9</w:t>
            </w:r>
          </w:p>
        </w:tc>
        <w:tc>
          <w:tcPr>
            <w:tcW w:w="279" w:type="pct"/>
          </w:tcPr>
          <w:p w:rsidR="00E905F2" w:rsidRPr="00F14C37" w:rsidRDefault="00E905F2" w:rsidP="006032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</w:t>
            </w:r>
          </w:p>
        </w:tc>
      </w:tr>
      <w:tr w:rsidR="00E905F2" w:rsidRPr="00F14C37" w:rsidTr="00156876">
        <w:trPr>
          <w:trHeight w:val="346"/>
        </w:trPr>
        <w:tc>
          <w:tcPr>
            <w:tcW w:w="5000" w:type="pct"/>
            <w:gridSpan w:val="24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Подпрограмма 1.«Обеспечение качественными  коммунальными услугами населения Ивановского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E905F2" w:rsidRPr="00F14C37" w:rsidTr="00556B4D">
        <w:trPr>
          <w:trHeight w:val="1805"/>
        </w:trPr>
        <w:tc>
          <w:tcPr>
            <w:tcW w:w="184" w:type="pct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1.1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color w:val="000000"/>
                <w:sz w:val="24"/>
                <w:szCs w:val="24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480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7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Не допущение разрыва водопроводных сетей , потери воды.</w:t>
            </w:r>
          </w:p>
        </w:tc>
        <w:tc>
          <w:tcPr>
            <w:tcW w:w="478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11" w:type="pct"/>
            <w:gridSpan w:val="3"/>
          </w:tcPr>
          <w:p w:rsidR="00E905F2" w:rsidRDefault="00E905F2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</w:t>
            </w:r>
          </w:p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319" w:type="pct"/>
            <w:gridSpan w:val="2"/>
          </w:tcPr>
          <w:p w:rsidR="00E905F2" w:rsidRPr="00F14C37" w:rsidRDefault="00480F47" w:rsidP="00B902FB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52,027</w:t>
            </w:r>
          </w:p>
        </w:tc>
        <w:tc>
          <w:tcPr>
            <w:tcW w:w="304" w:type="pct"/>
            <w:gridSpan w:val="2"/>
          </w:tcPr>
          <w:p w:rsidR="00E905F2" w:rsidRPr="00F14C37" w:rsidRDefault="00385CF9" w:rsidP="00262773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2,0</w:t>
            </w:r>
          </w:p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102,0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102,0</w:t>
            </w:r>
          </w:p>
        </w:tc>
        <w:tc>
          <w:tcPr>
            <w:tcW w:w="279" w:type="pct"/>
          </w:tcPr>
          <w:p w:rsidR="00E905F2" w:rsidRPr="00F14C37" w:rsidRDefault="00E905F2" w:rsidP="0060329C">
            <w:pPr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102,0</w:t>
            </w:r>
          </w:p>
        </w:tc>
        <w:tc>
          <w:tcPr>
            <w:tcW w:w="319" w:type="pct"/>
          </w:tcPr>
          <w:p w:rsidR="00E905F2" w:rsidRPr="00F14C37" w:rsidRDefault="0007262B" w:rsidP="00385CF9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</w:t>
            </w:r>
            <w:r w:rsidR="00385CF9">
              <w:rPr>
                <w:spacing w:val="-20"/>
                <w:sz w:val="24"/>
                <w:szCs w:val="24"/>
              </w:rPr>
              <w:t>38</w:t>
            </w:r>
            <w:r>
              <w:rPr>
                <w:spacing w:val="-20"/>
                <w:sz w:val="24"/>
                <w:szCs w:val="24"/>
              </w:rPr>
              <w:t>,189</w:t>
            </w:r>
          </w:p>
        </w:tc>
      </w:tr>
      <w:tr w:rsidR="00E905F2" w:rsidRPr="00F14C37" w:rsidTr="00156876">
        <w:trPr>
          <w:trHeight w:val="343"/>
        </w:trPr>
        <w:tc>
          <w:tcPr>
            <w:tcW w:w="5000" w:type="pct"/>
            <w:gridSpan w:val="24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Подпрограмма 2. </w:t>
            </w:r>
            <w:r>
              <w:rPr>
                <w:sz w:val="24"/>
                <w:szCs w:val="24"/>
              </w:rPr>
              <w:t>«Благоустройство территории Ивановского сельского поселения»</w:t>
            </w:r>
          </w:p>
        </w:tc>
      </w:tr>
      <w:tr w:rsidR="00E905F2" w:rsidRPr="00F14C37" w:rsidTr="00156876">
        <w:trPr>
          <w:trHeight w:val="343"/>
        </w:trPr>
        <w:tc>
          <w:tcPr>
            <w:tcW w:w="184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2.1</w:t>
            </w: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Текущее содержание и обслуживание наружных сетей уличного освещения на территории поселения</w:t>
            </w:r>
          </w:p>
        </w:tc>
        <w:tc>
          <w:tcPr>
            <w:tcW w:w="388" w:type="pct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1" w:type="pct"/>
            <w:gridSpan w:val="3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Максимальная освещенность улиц поселения</w:t>
            </w:r>
          </w:p>
        </w:tc>
        <w:tc>
          <w:tcPr>
            <w:tcW w:w="478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501,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869</w:t>
            </w:r>
          </w:p>
        </w:tc>
        <w:tc>
          <w:tcPr>
            <w:tcW w:w="348" w:type="pct"/>
            <w:gridSpan w:val="3"/>
          </w:tcPr>
          <w:p w:rsidR="00E905F2" w:rsidRPr="00F14C37" w:rsidRDefault="00385CF9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459,429</w:t>
            </w:r>
          </w:p>
        </w:tc>
        <w:tc>
          <w:tcPr>
            <w:tcW w:w="304" w:type="pct"/>
            <w:gridSpan w:val="2"/>
          </w:tcPr>
          <w:p w:rsidR="00E905F2" w:rsidRPr="00F14C37" w:rsidRDefault="00D150A3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206</w:t>
            </w:r>
            <w:r w:rsidR="00385CF9"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370,0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319" w:type="pct"/>
          </w:tcPr>
          <w:p w:rsidR="00E905F2" w:rsidRPr="00F14C37" w:rsidRDefault="00440EFE" w:rsidP="009D7B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2909,298</w:t>
            </w:r>
          </w:p>
        </w:tc>
      </w:tr>
      <w:tr w:rsidR="00E905F2" w:rsidRPr="00F14C37" w:rsidTr="00156876">
        <w:trPr>
          <w:trHeight w:val="343"/>
        </w:trPr>
        <w:tc>
          <w:tcPr>
            <w:tcW w:w="184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2.2</w:t>
            </w: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ламп, светильников, проводов, таймеров</w:t>
            </w:r>
          </w:p>
        </w:tc>
        <w:tc>
          <w:tcPr>
            <w:tcW w:w="388" w:type="pct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1" w:type="pct"/>
            <w:gridSpan w:val="3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Бесперебойная работа наружных сетей уличного освещения</w:t>
            </w:r>
          </w:p>
        </w:tc>
        <w:tc>
          <w:tcPr>
            <w:tcW w:w="478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44,424</w:t>
            </w:r>
          </w:p>
        </w:tc>
        <w:tc>
          <w:tcPr>
            <w:tcW w:w="348" w:type="pct"/>
            <w:gridSpan w:val="3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47,517</w:t>
            </w:r>
          </w:p>
        </w:tc>
        <w:tc>
          <w:tcPr>
            <w:tcW w:w="304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25,0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319" w:type="pct"/>
          </w:tcPr>
          <w:p w:rsidR="00E905F2" w:rsidRPr="00F14C37" w:rsidRDefault="00440EFE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371,941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Скашивание и уборка </w:t>
            </w:r>
            <w:r w:rsidRPr="00F14C37">
              <w:rPr>
                <w:sz w:val="24"/>
                <w:szCs w:val="24"/>
              </w:rPr>
              <w:lastRenderedPageBreak/>
              <w:t>территории поселения от сорной растительности и карантинных растений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>2014-</w:t>
            </w:r>
            <w:r w:rsidRPr="00F14C37">
              <w:rPr>
                <w:sz w:val="24"/>
                <w:szCs w:val="24"/>
              </w:rPr>
              <w:lastRenderedPageBreak/>
              <w:t>2020гг.</w:t>
            </w:r>
          </w:p>
        </w:tc>
        <w:tc>
          <w:tcPr>
            <w:tcW w:w="571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 xml:space="preserve">Санитарная </w:t>
            </w:r>
            <w:r w:rsidRPr="00F14C37">
              <w:rPr>
                <w:sz w:val="24"/>
                <w:szCs w:val="24"/>
              </w:rPr>
              <w:lastRenderedPageBreak/>
              <w:t>очистка территории</w:t>
            </w:r>
          </w:p>
        </w:tc>
        <w:tc>
          <w:tcPr>
            <w:tcW w:w="478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>Администра</w:t>
            </w:r>
            <w:r w:rsidRPr="00F14C37">
              <w:rPr>
                <w:sz w:val="24"/>
                <w:szCs w:val="24"/>
              </w:rPr>
              <w:lastRenderedPageBreak/>
              <w:t>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lastRenderedPageBreak/>
              <w:t>108,260</w:t>
            </w:r>
          </w:p>
        </w:tc>
        <w:tc>
          <w:tcPr>
            <w:tcW w:w="348" w:type="pct"/>
            <w:gridSpan w:val="3"/>
          </w:tcPr>
          <w:p w:rsidR="00E905F2" w:rsidRPr="00F14C37" w:rsidRDefault="00A45BAF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4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319" w:type="pct"/>
          </w:tcPr>
          <w:p w:rsidR="00E905F2" w:rsidRPr="00F14C37" w:rsidRDefault="00440EFE" w:rsidP="005A268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273,26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и высадка деревьев и кустарников, устройство клумб,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разбивка аллей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1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478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13,3</w:t>
            </w:r>
          </w:p>
        </w:tc>
        <w:tc>
          <w:tcPr>
            <w:tcW w:w="348" w:type="pct"/>
            <w:gridSpan w:val="3"/>
          </w:tcPr>
          <w:p w:rsidR="00E905F2" w:rsidRPr="00F14C37" w:rsidRDefault="00A45BAF" w:rsidP="00A45BA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42,111</w:t>
            </w:r>
          </w:p>
        </w:tc>
        <w:tc>
          <w:tcPr>
            <w:tcW w:w="304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5,0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319" w:type="pct"/>
          </w:tcPr>
          <w:p w:rsidR="00E905F2" w:rsidRPr="00F14C37" w:rsidRDefault="00440EFE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285,411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санитарной рубки сухих деревьев и кустарников</w:t>
            </w:r>
            <w:r w:rsidR="00F3221D">
              <w:rPr>
                <w:sz w:val="24"/>
                <w:szCs w:val="24"/>
              </w:rPr>
              <w:t xml:space="preserve"> и прочие работы в бл</w:t>
            </w:r>
            <w:r w:rsidR="00ED1E97">
              <w:rPr>
                <w:sz w:val="24"/>
                <w:szCs w:val="24"/>
              </w:rPr>
              <w:t>а</w:t>
            </w:r>
            <w:r w:rsidR="00F3221D">
              <w:rPr>
                <w:sz w:val="24"/>
                <w:szCs w:val="24"/>
              </w:rPr>
              <w:t>гоустройстве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1" w:type="pct"/>
            <w:gridSpan w:val="3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478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48" w:type="pct"/>
            <w:gridSpan w:val="3"/>
          </w:tcPr>
          <w:p w:rsidR="00E905F2" w:rsidRPr="00F14C37" w:rsidRDefault="00A45BAF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182,290</w:t>
            </w:r>
          </w:p>
        </w:tc>
        <w:tc>
          <w:tcPr>
            <w:tcW w:w="304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319" w:type="pct"/>
          </w:tcPr>
          <w:p w:rsidR="00E905F2" w:rsidRPr="00F14C37" w:rsidRDefault="00110A4D" w:rsidP="00440EF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441,</w:t>
            </w:r>
            <w:r w:rsidR="00440EFE">
              <w:rPr>
                <w:spacing w:val="-20"/>
                <w:sz w:val="24"/>
                <w:szCs w:val="24"/>
              </w:rPr>
              <w:t>290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сходов граждан по организации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сбора и вывоза ТБО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498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Содержание и уход за кладбищами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E905F2" w:rsidRPr="00F14C37" w:rsidRDefault="00E905F2" w:rsidP="00AC5B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Благоустройство мест захоронений</w:t>
            </w:r>
          </w:p>
        </w:tc>
        <w:tc>
          <w:tcPr>
            <w:tcW w:w="498" w:type="pct"/>
            <w:gridSpan w:val="2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63" w:type="pct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Ликвидация несанкционированных свалок(вывоз ТБО)</w:t>
            </w:r>
          </w:p>
        </w:tc>
        <w:tc>
          <w:tcPr>
            <w:tcW w:w="413" w:type="pct"/>
            <w:gridSpan w:val="2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Благоустройство территорий поселков</w:t>
            </w:r>
          </w:p>
        </w:tc>
        <w:tc>
          <w:tcPr>
            <w:tcW w:w="498" w:type="pct"/>
            <w:gridSpan w:val="2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11" w:type="pct"/>
            <w:gridSpan w:val="3"/>
          </w:tcPr>
          <w:p w:rsidR="00E905F2" w:rsidRPr="00F14C37" w:rsidRDefault="00E20E48" w:rsidP="00CB253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112,225</w:t>
            </w:r>
          </w:p>
        </w:tc>
        <w:tc>
          <w:tcPr>
            <w:tcW w:w="319" w:type="pct"/>
            <w:gridSpan w:val="2"/>
          </w:tcPr>
          <w:p w:rsidR="00E905F2" w:rsidRPr="00F14C37" w:rsidRDefault="00F3221D" w:rsidP="00AC4AC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164,725</w:t>
            </w:r>
          </w:p>
        </w:tc>
        <w:tc>
          <w:tcPr>
            <w:tcW w:w="304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319" w:type="pct"/>
          </w:tcPr>
          <w:p w:rsidR="00E905F2" w:rsidRPr="00F14C37" w:rsidRDefault="00404D8E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656</w:t>
            </w:r>
            <w:r w:rsidR="00440EFE">
              <w:rPr>
                <w:spacing w:val="-20"/>
                <w:sz w:val="24"/>
                <w:szCs w:val="24"/>
              </w:rPr>
              <w:t>,95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63" w:type="pct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bCs/>
                <w:iCs/>
                <w:sz w:val="24"/>
                <w:szCs w:val="24"/>
              </w:rPr>
              <w:t xml:space="preserve">Экологическое просвещение и формирование экологической культуры. Обеспечение информацией </w:t>
            </w:r>
            <w:r w:rsidRPr="00A2637A">
              <w:rPr>
                <w:bCs/>
                <w:iCs/>
                <w:sz w:val="24"/>
                <w:szCs w:val="24"/>
              </w:rPr>
              <w:lastRenderedPageBreak/>
              <w:t xml:space="preserve">о   </w:t>
            </w:r>
            <w:r w:rsidRPr="00A2637A">
              <w:rPr>
                <w:bCs/>
                <w:iCs/>
                <w:sz w:val="24"/>
                <w:szCs w:val="24"/>
              </w:rPr>
              <w:br/>
              <w:t>состоянии окружающей</w:t>
            </w:r>
            <w:r w:rsidRPr="00A2637A">
              <w:rPr>
                <w:bCs/>
                <w:iCs/>
                <w:sz w:val="24"/>
                <w:szCs w:val="24"/>
              </w:rPr>
              <w:br/>
              <w:t xml:space="preserve">среды               </w:t>
            </w:r>
          </w:p>
        </w:tc>
        <w:tc>
          <w:tcPr>
            <w:tcW w:w="413" w:type="pct"/>
            <w:gridSpan w:val="2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lastRenderedPageBreak/>
              <w:t>2014-2020гг.</w:t>
            </w:r>
          </w:p>
        </w:tc>
        <w:tc>
          <w:tcPr>
            <w:tcW w:w="551" w:type="pct"/>
            <w:gridSpan w:val="2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</w:t>
            </w:r>
          </w:p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экологической культуры населения</w:t>
            </w:r>
          </w:p>
        </w:tc>
        <w:tc>
          <w:tcPr>
            <w:tcW w:w="498" w:type="pct"/>
            <w:gridSpan w:val="2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3.0</w:t>
            </w:r>
          </w:p>
        </w:tc>
        <w:tc>
          <w:tcPr>
            <w:tcW w:w="963" w:type="pct"/>
          </w:tcPr>
          <w:p w:rsidR="00E905F2" w:rsidRPr="00A2637A" w:rsidRDefault="00E905F2" w:rsidP="00A2637A">
            <w:pPr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Организация и проведение экологических акций</w:t>
            </w: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 экологической культуры  детей и молодежи, привлечение общественности к проблеме загрязнения окружающей среды</w:t>
            </w:r>
          </w:p>
        </w:tc>
        <w:tc>
          <w:tcPr>
            <w:tcW w:w="498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A263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63" w:type="pct"/>
          </w:tcPr>
          <w:p w:rsidR="00E905F2" w:rsidRPr="00A2637A" w:rsidRDefault="00E905F2" w:rsidP="00A2637A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Участие в районных экологических слетах</w:t>
            </w:r>
          </w:p>
        </w:tc>
        <w:tc>
          <w:tcPr>
            <w:tcW w:w="413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 Формирование</w:t>
            </w:r>
          </w:p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экологической культуры и активной жизненной позиции по отношению к глобальным экологическим проблемам стоящим перед человечеством </w:t>
            </w:r>
          </w:p>
        </w:tc>
        <w:tc>
          <w:tcPr>
            <w:tcW w:w="498" w:type="pct"/>
            <w:gridSpan w:val="2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Школьники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2609" w:type="pct"/>
            <w:gridSpan w:val="8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2</w:t>
            </w:r>
          </w:p>
        </w:tc>
        <w:tc>
          <w:tcPr>
            <w:tcW w:w="266" w:type="pct"/>
          </w:tcPr>
          <w:p w:rsidR="00E905F2" w:rsidRPr="00F14C37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780,078</w:t>
            </w:r>
          </w:p>
        </w:tc>
        <w:tc>
          <w:tcPr>
            <w:tcW w:w="272" w:type="pct"/>
            <w:gridSpan w:val="3"/>
          </w:tcPr>
          <w:p w:rsidR="00E905F2" w:rsidRPr="00F14C37" w:rsidRDefault="00A45BAF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896,072</w:t>
            </w:r>
          </w:p>
        </w:tc>
        <w:tc>
          <w:tcPr>
            <w:tcW w:w="296" w:type="pct"/>
            <w:gridSpan w:val="2"/>
          </w:tcPr>
          <w:p w:rsidR="00E905F2" w:rsidRPr="00F14C37" w:rsidRDefault="00D150A3" w:rsidP="0015687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211</w:t>
            </w:r>
            <w:r w:rsidR="00385CF9"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274" w:type="pct"/>
            <w:gridSpan w:val="2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575,0</w:t>
            </w:r>
          </w:p>
        </w:tc>
        <w:tc>
          <w:tcPr>
            <w:tcW w:w="322" w:type="pct"/>
            <w:gridSpan w:val="3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833,0</w:t>
            </w:r>
          </w:p>
        </w:tc>
        <w:tc>
          <w:tcPr>
            <w:tcW w:w="312" w:type="pct"/>
            <w:gridSpan w:val="2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833,0</w:t>
            </w:r>
          </w:p>
        </w:tc>
        <w:tc>
          <w:tcPr>
            <w:tcW w:w="330" w:type="pct"/>
            <w:gridSpan w:val="2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833,0</w:t>
            </w:r>
          </w:p>
        </w:tc>
        <w:tc>
          <w:tcPr>
            <w:tcW w:w="319" w:type="pct"/>
          </w:tcPr>
          <w:p w:rsidR="00E905F2" w:rsidRPr="00F14C37" w:rsidRDefault="00440EFE" w:rsidP="00D150A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49</w:t>
            </w:r>
            <w:r w:rsidR="00D150A3">
              <w:rPr>
                <w:spacing w:val="-20"/>
                <w:sz w:val="24"/>
                <w:szCs w:val="24"/>
              </w:rPr>
              <w:t>61</w:t>
            </w:r>
            <w:r>
              <w:rPr>
                <w:spacing w:val="-20"/>
                <w:sz w:val="24"/>
                <w:szCs w:val="24"/>
              </w:rPr>
              <w:t>,15</w:t>
            </w:r>
          </w:p>
        </w:tc>
      </w:tr>
      <w:tr w:rsidR="00E905F2" w:rsidRPr="00F14C37" w:rsidTr="00556B4D">
        <w:trPr>
          <w:trHeight w:val="343"/>
        </w:trPr>
        <w:tc>
          <w:tcPr>
            <w:tcW w:w="2609" w:type="pct"/>
            <w:gridSpan w:val="8"/>
          </w:tcPr>
          <w:p w:rsidR="00E905F2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266" w:type="pct"/>
          </w:tcPr>
          <w:p w:rsidR="00E905F2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833,240</w:t>
            </w:r>
          </w:p>
        </w:tc>
        <w:tc>
          <w:tcPr>
            <w:tcW w:w="272" w:type="pct"/>
            <w:gridSpan w:val="3"/>
          </w:tcPr>
          <w:p w:rsidR="00E905F2" w:rsidRDefault="00A45BAF" w:rsidP="00B902F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948,099</w:t>
            </w:r>
          </w:p>
        </w:tc>
        <w:tc>
          <w:tcPr>
            <w:tcW w:w="296" w:type="pct"/>
            <w:gridSpan w:val="2"/>
          </w:tcPr>
          <w:p w:rsidR="00E905F2" w:rsidRDefault="00D150A3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213</w:t>
            </w:r>
            <w:r w:rsidR="00385CF9"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274" w:type="pct"/>
            <w:gridSpan w:val="2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600,0</w:t>
            </w:r>
          </w:p>
        </w:tc>
        <w:tc>
          <w:tcPr>
            <w:tcW w:w="322" w:type="pct"/>
            <w:gridSpan w:val="3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12" w:type="pct"/>
            <w:gridSpan w:val="2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30" w:type="pct"/>
            <w:gridSpan w:val="2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19" w:type="pct"/>
          </w:tcPr>
          <w:p w:rsidR="00E905F2" w:rsidRDefault="00440EFE" w:rsidP="00D150A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53</w:t>
            </w:r>
            <w:r w:rsidR="00D150A3">
              <w:rPr>
                <w:spacing w:val="-20"/>
                <w:sz w:val="24"/>
                <w:szCs w:val="24"/>
              </w:rPr>
              <w:t>99</w:t>
            </w:r>
            <w:r>
              <w:rPr>
                <w:spacing w:val="-20"/>
                <w:sz w:val="24"/>
                <w:szCs w:val="24"/>
              </w:rPr>
              <w:t>,339</w:t>
            </w:r>
          </w:p>
        </w:tc>
      </w:tr>
    </w:tbl>
    <w:p w:rsidR="00E905F2" w:rsidRPr="00F14C37" w:rsidRDefault="00E905F2" w:rsidP="00AB4AA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  <w:sectPr w:rsidR="00E905F2" w:rsidRPr="00F14C37" w:rsidSect="00262773">
          <w:pgSz w:w="16840" w:h="11907" w:orient="landscape" w:code="9"/>
          <w:pgMar w:top="1134" w:right="567" w:bottom="1134" w:left="1134" w:header="720" w:footer="720" w:gutter="0"/>
          <w:cols w:space="720"/>
        </w:sectPr>
      </w:pPr>
    </w:p>
    <w:p w:rsidR="00E905F2" w:rsidRPr="00A466A1" w:rsidRDefault="00E905F2" w:rsidP="00B00692">
      <w:pPr>
        <w:rPr>
          <w:sz w:val="28"/>
          <w:szCs w:val="28"/>
        </w:rPr>
      </w:pPr>
    </w:p>
    <w:sectPr w:rsidR="00E905F2" w:rsidRPr="00A466A1" w:rsidSect="00262773">
      <w:footerReference w:type="even" r:id="rId10"/>
      <w:footerReference w:type="default" r:id="rId11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3A3" w:rsidRDefault="007C23A3" w:rsidP="00C6227E">
      <w:r>
        <w:separator/>
      </w:r>
    </w:p>
  </w:endnote>
  <w:endnote w:type="continuationSeparator" w:id="0">
    <w:p w:rsidR="007C23A3" w:rsidRDefault="007C23A3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217570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905F2" w:rsidRDefault="00E905F2" w:rsidP="00262773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5F2" w:rsidP="00262773">
    <w:pPr>
      <w:pStyle w:val="af8"/>
      <w:framePr w:wrap="around" w:vAnchor="text" w:hAnchor="margin" w:xAlign="right" w:y="1"/>
      <w:jc w:val="right"/>
      <w:rPr>
        <w:rStyle w:val="afc"/>
      </w:rPr>
    </w:pPr>
    <w:r>
      <w:rPr>
        <w:rStyle w:val="afc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217570">
      <w:rPr>
        <w:rStyle w:val="afc"/>
      </w:rPr>
      <w:fldChar w:fldCharType="begin"/>
    </w:r>
    <w:r>
      <w:rPr>
        <w:rStyle w:val="afc"/>
      </w:rPr>
      <w:instrText xml:space="preserve">PAGE  </w:instrText>
    </w:r>
    <w:r w:rsidR="00217570">
      <w:rPr>
        <w:rStyle w:val="afc"/>
      </w:rPr>
      <w:fldChar w:fldCharType="separate"/>
    </w:r>
    <w:r w:rsidR="00B00692">
      <w:rPr>
        <w:rStyle w:val="afc"/>
        <w:noProof/>
      </w:rPr>
      <w:t>6</w:t>
    </w:r>
    <w:r w:rsidR="00217570">
      <w:rPr>
        <w:rStyle w:val="afc"/>
      </w:rPr>
      <w:fldChar w:fldCharType="end"/>
    </w:r>
  </w:p>
  <w:p w:rsidR="00E905F2" w:rsidRDefault="00E905F2" w:rsidP="00262773">
    <w:pPr>
      <w:pStyle w:val="af8"/>
      <w:framePr w:wrap="around" w:vAnchor="text" w:hAnchor="margin" w:xAlign="right" w:y="1"/>
      <w:ind w:right="360"/>
      <w:rPr>
        <w:rStyle w:val="afc"/>
      </w:rPr>
    </w:pPr>
  </w:p>
  <w:p w:rsidR="00E905F2" w:rsidRDefault="00E905F2" w:rsidP="00262773">
    <w:pPr>
      <w:pStyle w:val="af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5F2" w:rsidP="00262773">
    <w:pPr>
      <w:pStyle w:val="af8"/>
      <w:jc w:val="right"/>
    </w:pPr>
    <w: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217570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905F2" w:rsidRDefault="00E905F2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217570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B00692">
      <w:rPr>
        <w:rStyle w:val="afc"/>
        <w:noProof/>
      </w:rPr>
      <w:t>7</w:t>
    </w:r>
    <w:r>
      <w:rPr>
        <w:rStyle w:val="afc"/>
      </w:rPr>
      <w:fldChar w:fldCharType="end"/>
    </w:r>
  </w:p>
  <w:p w:rsidR="00E905F2" w:rsidRDefault="00E905F2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3A3" w:rsidRDefault="007C23A3" w:rsidP="00C6227E">
      <w:r>
        <w:separator/>
      </w:r>
    </w:p>
  </w:footnote>
  <w:footnote w:type="continuationSeparator" w:id="0">
    <w:p w:rsidR="007C23A3" w:rsidRDefault="007C23A3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AAC"/>
    <w:rsid w:val="00006CB5"/>
    <w:rsid w:val="00007FFB"/>
    <w:rsid w:val="00032F0F"/>
    <w:rsid w:val="0005757A"/>
    <w:rsid w:val="0007262B"/>
    <w:rsid w:val="000736CD"/>
    <w:rsid w:val="00090C3A"/>
    <w:rsid w:val="000B3B06"/>
    <w:rsid w:val="000B4432"/>
    <w:rsid w:val="000C1627"/>
    <w:rsid w:val="000C4D97"/>
    <w:rsid w:val="000C7662"/>
    <w:rsid w:val="000D3EA5"/>
    <w:rsid w:val="000D5EB1"/>
    <w:rsid w:val="000F593C"/>
    <w:rsid w:val="0010099A"/>
    <w:rsid w:val="0010670A"/>
    <w:rsid w:val="00110A4D"/>
    <w:rsid w:val="001216CD"/>
    <w:rsid w:val="00141B54"/>
    <w:rsid w:val="0014637F"/>
    <w:rsid w:val="00156876"/>
    <w:rsid w:val="00180B90"/>
    <w:rsid w:val="00196F75"/>
    <w:rsid w:val="001A126D"/>
    <w:rsid w:val="001A207D"/>
    <w:rsid w:val="001B5EAE"/>
    <w:rsid w:val="001B6C23"/>
    <w:rsid w:val="001D2F5F"/>
    <w:rsid w:val="001D590F"/>
    <w:rsid w:val="001E3560"/>
    <w:rsid w:val="001E749D"/>
    <w:rsid w:val="001E7EC5"/>
    <w:rsid w:val="001F053A"/>
    <w:rsid w:val="001F6367"/>
    <w:rsid w:val="00201DFE"/>
    <w:rsid w:val="00217245"/>
    <w:rsid w:val="00217570"/>
    <w:rsid w:val="00236A71"/>
    <w:rsid w:val="00241A2C"/>
    <w:rsid w:val="002527DF"/>
    <w:rsid w:val="00255E08"/>
    <w:rsid w:val="00262773"/>
    <w:rsid w:val="00267FF9"/>
    <w:rsid w:val="002841D0"/>
    <w:rsid w:val="002A08ED"/>
    <w:rsid w:val="002A7C1A"/>
    <w:rsid w:val="002D6A9F"/>
    <w:rsid w:val="003062D8"/>
    <w:rsid w:val="00311824"/>
    <w:rsid w:val="00316227"/>
    <w:rsid w:val="003275EF"/>
    <w:rsid w:val="003330B3"/>
    <w:rsid w:val="00343D32"/>
    <w:rsid w:val="00344604"/>
    <w:rsid w:val="00345A0A"/>
    <w:rsid w:val="00352A46"/>
    <w:rsid w:val="00355D8F"/>
    <w:rsid w:val="00370774"/>
    <w:rsid w:val="00380F6F"/>
    <w:rsid w:val="00385CF9"/>
    <w:rsid w:val="003A2F17"/>
    <w:rsid w:val="003A48B3"/>
    <w:rsid w:val="003B0361"/>
    <w:rsid w:val="003B26E5"/>
    <w:rsid w:val="003E3F06"/>
    <w:rsid w:val="003E7327"/>
    <w:rsid w:val="00404D8E"/>
    <w:rsid w:val="00440EFE"/>
    <w:rsid w:val="00444702"/>
    <w:rsid w:val="004768A7"/>
    <w:rsid w:val="00480F47"/>
    <w:rsid w:val="00482A9F"/>
    <w:rsid w:val="00484514"/>
    <w:rsid w:val="0048525B"/>
    <w:rsid w:val="00487537"/>
    <w:rsid w:val="004B2B76"/>
    <w:rsid w:val="004C6500"/>
    <w:rsid w:val="004F7823"/>
    <w:rsid w:val="00501558"/>
    <w:rsid w:val="005059CC"/>
    <w:rsid w:val="0051498A"/>
    <w:rsid w:val="00514C07"/>
    <w:rsid w:val="00516C9B"/>
    <w:rsid w:val="00527E06"/>
    <w:rsid w:val="005411F2"/>
    <w:rsid w:val="0055588D"/>
    <w:rsid w:val="00556B4D"/>
    <w:rsid w:val="00560B80"/>
    <w:rsid w:val="00577C88"/>
    <w:rsid w:val="005970D2"/>
    <w:rsid w:val="005A0F0A"/>
    <w:rsid w:val="005A2681"/>
    <w:rsid w:val="005C0540"/>
    <w:rsid w:val="005C0642"/>
    <w:rsid w:val="005C6277"/>
    <w:rsid w:val="005E6191"/>
    <w:rsid w:val="0060329C"/>
    <w:rsid w:val="00605F7E"/>
    <w:rsid w:val="00615E16"/>
    <w:rsid w:val="00630636"/>
    <w:rsid w:val="00652C4C"/>
    <w:rsid w:val="00671604"/>
    <w:rsid w:val="00684781"/>
    <w:rsid w:val="006941DE"/>
    <w:rsid w:val="00694330"/>
    <w:rsid w:val="006A35A2"/>
    <w:rsid w:val="006E48CF"/>
    <w:rsid w:val="007221DD"/>
    <w:rsid w:val="00725B84"/>
    <w:rsid w:val="00730618"/>
    <w:rsid w:val="00734799"/>
    <w:rsid w:val="00736441"/>
    <w:rsid w:val="007373C6"/>
    <w:rsid w:val="00746544"/>
    <w:rsid w:val="00754F2E"/>
    <w:rsid w:val="00763DDF"/>
    <w:rsid w:val="0079439D"/>
    <w:rsid w:val="007B1FC8"/>
    <w:rsid w:val="007C23A3"/>
    <w:rsid w:val="007D0130"/>
    <w:rsid w:val="007D4A92"/>
    <w:rsid w:val="007D68CB"/>
    <w:rsid w:val="007D7A32"/>
    <w:rsid w:val="007E04D7"/>
    <w:rsid w:val="007E3B8E"/>
    <w:rsid w:val="007E4322"/>
    <w:rsid w:val="007E4D53"/>
    <w:rsid w:val="007F1644"/>
    <w:rsid w:val="007F41D6"/>
    <w:rsid w:val="007F4F86"/>
    <w:rsid w:val="0080344C"/>
    <w:rsid w:val="008117C9"/>
    <w:rsid w:val="00817BCB"/>
    <w:rsid w:val="00840578"/>
    <w:rsid w:val="00841BDF"/>
    <w:rsid w:val="0084520B"/>
    <w:rsid w:val="00853674"/>
    <w:rsid w:val="008A3FB8"/>
    <w:rsid w:val="008A4849"/>
    <w:rsid w:val="008B72F3"/>
    <w:rsid w:val="008C1310"/>
    <w:rsid w:val="008C1384"/>
    <w:rsid w:val="008C14A3"/>
    <w:rsid w:val="008D0BAE"/>
    <w:rsid w:val="008F15D4"/>
    <w:rsid w:val="008F70CC"/>
    <w:rsid w:val="008F7719"/>
    <w:rsid w:val="0090731F"/>
    <w:rsid w:val="009209CA"/>
    <w:rsid w:val="00921F2F"/>
    <w:rsid w:val="00925D90"/>
    <w:rsid w:val="009302A3"/>
    <w:rsid w:val="0094321C"/>
    <w:rsid w:val="009553A4"/>
    <w:rsid w:val="009664D3"/>
    <w:rsid w:val="00990643"/>
    <w:rsid w:val="009A6857"/>
    <w:rsid w:val="009B0CDE"/>
    <w:rsid w:val="009B741E"/>
    <w:rsid w:val="009C7B5F"/>
    <w:rsid w:val="009D7B9C"/>
    <w:rsid w:val="009F74DE"/>
    <w:rsid w:val="009F7FC6"/>
    <w:rsid w:val="00A0410E"/>
    <w:rsid w:val="00A06121"/>
    <w:rsid w:val="00A0619C"/>
    <w:rsid w:val="00A16505"/>
    <w:rsid w:val="00A23EA0"/>
    <w:rsid w:val="00A2637A"/>
    <w:rsid w:val="00A32A4E"/>
    <w:rsid w:val="00A32C28"/>
    <w:rsid w:val="00A3383F"/>
    <w:rsid w:val="00A45BAF"/>
    <w:rsid w:val="00A466A1"/>
    <w:rsid w:val="00A62045"/>
    <w:rsid w:val="00A628D9"/>
    <w:rsid w:val="00A62ABB"/>
    <w:rsid w:val="00A65A18"/>
    <w:rsid w:val="00A736EF"/>
    <w:rsid w:val="00A82DEF"/>
    <w:rsid w:val="00A90BB2"/>
    <w:rsid w:val="00AB4AAC"/>
    <w:rsid w:val="00AC200B"/>
    <w:rsid w:val="00AC4AC2"/>
    <w:rsid w:val="00AC5B32"/>
    <w:rsid w:val="00AE4437"/>
    <w:rsid w:val="00AE486C"/>
    <w:rsid w:val="00AE6493"/>
    <w:rsid w:val="00AF5C8E"/>
    <w:rsid w:val="00B00692"/>
    <w:rsid w:val="00B138B3"/>
    <w:rsid w:val="00B1661C"/>
    <w:rsid w:val="00B3015A"/>
    <w:rsid w:val="00B3502E"/>
    <w:rsid w:val="00B50C93"/>
    <w:rsid w:val="00B53211"/>
    <w:rsid w:val="00B713E1"/>
    <w:rsid w:val="00B766C9"/>
    <w:rsid w:val="00B902DA"/>
    <w:rsid w:val="00B902FB"/>
    <w:rsid w:val="00B93C3C"/>
    <w:rsid w:val="00BA2E18"/>
    <w:rsid w:val="00BB139E"/>
    <w:rsid w:val="00BB730F"/>
    <w:rsid w:val="00BE0591"/>
    <w:rsid w:val="00BF3038"/>
    <w:rsid w:val="00C50D3D"/>
    <w:rsid w:val="00C6227E"/>
    <w:rsid w:val="00C63B39"/>
    <w:rsid w:val="00C803DF"/>
    <w:rsid w:val="00CA05A0"/>
    <w:rsid w:val="00CA489B"/>
    <w:rsid w:val="00CA5E8F"/>
    <w:rsid w:val="00CB2536"/>
    <w:rsid w:val="00CC1639"/>
    <w:rsid w:val="00CE53E6"/>
    <w:rsid w:val="00CF4BD0"/>
    <w:rsid w:val="00D1165C"/>
    <w:rsid w:val="00D13A52"/>
    <w:rsid w:val="00D150A3"/>
    <w:rsid w:val="00D34A6D"/>
    <w:rsid w:val="00D46540"/>
    <w:rsid w:val="00D60F7D"/>
    <w:rsid w:val="00D72B87"/>
    <w:rsid w:val="00D7451B"/>
    <w:rsid w:val="00D86285"/>
    <w:rsid w:val="00DB5300"/>
    <w:rsid w:val="00DC3789"/>
    <w:rsid w:val="00DD3043"/>
    <w:rsid w:val="00DD429D"/>
    <w:rsid w:val="00DD5928"/>
    <w:rsid w:val="00DF2AA8"/>
    <w:rsid w:val="00DF303D"/>
    <w:rsid w:val="00E00160"/>
    <w:rsid w:val="00E20A73"/>
    <w:rsid w:val="00E20E48"/>
    <w:rsid w:val="00E412A2"/>
    <w:rsid w:val="00E452A5"/>
    <w:rsid w:val="00E61F67"/>
    <w:rsid w:val="00E644AF"/>
    <w:rsid w:val="00E755EF"/>
    <w:rsid w:val="00E758DD"/>
    <w:rsid w:val="00E905F2"/>
    <w:rsid w:val="00E964AF"/>
    <w:rsid w:val="00EA719C"/>
    <w:rsid w:val="00EB0328"/>
    <w:rsid w:val="00EB5FE5"/>
    <w:rsid w:val="00EB7A0A"/>
    <w:rsid w:val="00EC2DB2"/>
    <w:rsid w:val="00ED1E97"/>
    <w:rsid w:val="00ED3A45"/>
    <w:rsid w:val="00EE2718"/>
    <w:rsid w:val="00EF003B"/>
    <w:rsid w:val="00EF0901"/>
    <w:rsid w:val="00EF14EC"/>
    <w:rsid w:val="00F02E36"/>
    <w:rsid w:val="00F05496"/>
    <w:rsid w:val="00F0700A"/>
    <w:rsid w:val="00F1137F"/>
    <w:rsid w:val="00F14C37"/>
    <w:rsid w:val="00F3221D"/>
    <w:rsid w:val="00F41490"/>
    <w:rsid w:val="00F44FC7"/>
    <w:rsid w:val="00F557BD"/>
    <w:rsid w:val="00F64E1A"/>
    <w:rsid w:val="00F70651"/>
    <w:rsid w:val="00F94445"/>
    <w:rsid w:val="00FB5865"/>
    <w:rsid w:val="00FC1E27"/>
    <w:rsid w:val="00FC65A5"/>
    <w:rsid w:val="00FD67D5"/>
    <w:rsid w:val="00FE12DC"/>
    <w:rsid w:val="00FE7727"/>
    <w:rsid w:val="00F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4B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F4B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F4B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4B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F4BD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F4BD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F4BD0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F4BD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F4BD0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F4BD0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F4BD0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F4BD0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CF4BD0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CF4BD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CF4BD0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CF4BD0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CF4BD0"/>
    <w:rPr>
      <w:rFonts w:ascii="Calibri" w:hAnsi="Calibri" w:cs="Times New Roman"/>
      <w:b/>
      <w:i/>
      <w:iCs/>
    </w:rPr>
  </w:style>
  <w:style w:type="paragraph" w:styleId="a9">
    <w:name w:val="No Spacing"/>
    <w:basedOn w:val="a"/>
    <w:link w:val="aa"/>
    <w:uiPriority w:val="99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CF4BD0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CF4BD0"/>
    <w:rPr>
      <w:rFonts w:cs="Times New Roman"/>
      <w:b/>
      <w:i/>
      <w:sz w:val="24"/>
    </w:rPr>
  </w:style>
  <w:style w:type="character" w:styleId="ae">
    <w:name w:val="Subtle Emphasis"/>
    <w:basedOn w:val="a0"/>
    <w:uiPriority w:val="99"/>
    <w:qFormat/>
    <w:rsid w:val="00CF4BD0"/>
    <w:rPr>
      <w:i/>
      <w:color w:val="5A5A5A"/>
    </w:rPr>
  </w:style>
  <w:style w:type="character" w:styleId="af">
    <w:name w:val="Intense Emphasis"/>
    <w:basedOn w:val="a0"/>
    <w:uiPriority w:val="99"/>
    <w:qFormat/>
    <w:rsid w:val="00CF4BD0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basedOn w:val="a0"/>
    <w:uiPriority w:val="99"/>
    <w:qFormat/>
    <w:rsid w:val="00CF4BD0"/>
    <w:rPr>
      <w:rFonts w:cs="Times New Roman"/>
      <w:sz w:val="24"/>
      <w:szCs w:val="24"/>
      <w:u w:val="single"/>
    </w:rPr>
  </w:style>
  <w:style w:type="character" w:styleId="af1">
    <w:name w:val="Intense Reference"/>
    <w:basedOn w:val="a0"/>
    <w:uiPriority w:val="99"/>
    <w:qFormat/>
    <w:rsid w:val="00CF4BD0"/>
    <w:rPr>
      <w:rFonts w:cs="Times New Roman"/>
      <w:b/>
      <w:sz w:val="24"/>
      <w:u w:val="single"/>
    </w:rPr>
  </w:style>
  <w:style w:type="character" w:styleId="af2">
    <w:name w:val="Book Title"/>
    <w:basedOn w:val="a0"/>
    <w:uiPriority w:val="99"/>
    <w:qFormat/>
    <w:rsid w:val="00CF4BD0"/>
    <w:rPr>
      <w:rFonts w:ascii="Cambria" w:hAnsi="Cambria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character" w:styleId="afc">
    <w:name w:val="page number"/>
    <w:basedOn w:val="a0"/>
    <w:uiPriority w:val="99"/>
    <w:rsid w:val="00AB4AAC"/>
    <w:rPr>
      <w:rFonts w:cs="Times New Roman"/>
    </w:rPr>
  </w:style>
  <w:style w:type="character" w:styleId="afd">
    <w:name w:val="Hyperlink"/>
    <w:basedOn w:val="a0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AB4AAC"/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AB4AAC"/>
    <w:rPr>
      <w:rFonts w:ascii="Times New Roman" w:hAnsi="Times New Roman" w:cs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AB4AAC"/>
    <w:rPr>
      <w:rFonts w:ascii="Calibri" w:hAnsi="Calibri" w:cs="Times New Roman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B4AAC"/>
    <w:rPr>
      <w:rFonts w:ascii="Times New Roman" w:hAnsi="Times New Roman" w:cs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AB4AAC"/>
    <w:rPr>
      <w:rFonts w:ascii="Tahoma" w:hAnsi="Tahoma" w:cs="Times New Roman"/>
      <w:sz w:val="16"/>
      <w:szCs w:val="16"/>
      <w:lang w:bidi="ar-SA"/>
    </w:rPr>
  </w:style>
  <w:style w:type="paragraph" w:customStyle="1" w:styleId="ConsPlusNormal">
    <w:name w:val="ConsPlusNorma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uiPriority w:val="99"/>
    <w:locked/>
    <w:rsid w:val="00AB4AAC"/>
    <w:rPr>
      <w:rFonts w:cs="Times New Roman"/>
      <w:sz w:val="32"/>
      <w:szCs w:val="32"/>
    </w:rPr>
  </w:style>
  <w:style w:type="paragraph" w:customStyle="1" w:styleId="text">
    <w:name w:val="text"/>
    <w:basedOn w:val="a"/>
    <w:uiPriority w:val="99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A466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Specialist</cp:lastModifiedBy>
  <cp:revision>107</cp:revision>
  <cp:lastPrinted>2016-02-16T07:26:00Z</cp:lastPrinted>
  <dcterms:created xsi:type="dcterms:W3CDTF">2013-10-15T12:44:00Z</dcterms:created>
  <dcterms:modified xsi:type="dcterms:W3CDTF">2016-02-16T07:28:00Z</dcterms:modified>
</cp:coreProperties>
</file>