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19 декабря  </w:t>
      </w:r>
      <w:r w:rsidRPr="00A466A1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>
        <w:rPr>
          <w:sz w:val="28"/>
          <w:szCs w:val="28"/>
        </w:rPr>
        <w:t>120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F2" w:rsidRDefault="00E905F2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лимитов бюджетных обязательств на 2014 год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905F2" w:rsidRPr="00A466A1" w:rsidTr="00725B84">
        <w:trPr>
          <w:trHeight w:val="240"/>
        </w:trPr>
        <w:tc>
          <w:tcPr>
            <w:tcW w:w="2715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5907,240 </w:t>
            </w:r>
            <w:r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859,0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>
              <w:rPr>
                <w:sz w:val="28"/>
                <w:szCs w:val="28"/>
              </w:rPr>
              <w:t>5907,240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859,0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2017 год </w:t>
            </w:r>
            <w:r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 xml:space="preserve">500,162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>
              <w:rPr>
                <w:bCs/>
                <w:sz w:val="28"/>
                <w:szCs w:val="28"/>
              </w:rPr>
              <w:t>56,0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>
              <w:rPr>
                <w:bCs/>
                <w:sz w:val="28"/>
                <w:szCs w:val="28"/>
              </w:rPr>
              <w:t>60,0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5407,078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803,0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2.В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>
              <w:rPr>
                <w:bCs/>
                <w:sz w:val="28"/>
                <w:szCs w:val="28"/>
                <w:lang w:eastAsia="en-US"/>
              </w:rPr>
              <w:t>5407,078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 </w:t>
            </w:r>
            <w:r>
              <w:rPr>
                <w:bCs/>
                <w:sz w:val="28"/>
                <w:szCs w:val="28"/>
                <w:lang w:eastAsia="en-US"/>
              </w:rPr>
              <w:t>803,0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 </w:t>
            </w:r>
            <w:r>
              <w:rPr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E905F2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»;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E905F2" w:rsidRPr="007E04D7" w:rsidRDefault="00E905F2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Таблицу 1 «Перечень</w:t>
      </w:r>
      <w:r w:rsidRPr="007E04D7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>» изложить согласно приложению.</w:t>
      </w:r>
    </w:p>
    <w:p w:rsidR="00E905F2" w:rsidRPr="00A466A1" w:rsidRDefault="00E905F2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E905F2" w:rsidRPr="00A466A1" w:rsidRDefault="00E905F2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 сельского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2976"/>
        <w:gridCol w:w="77"/>
        <w:gridCol w:w="1199"/>
        <w:gridCol w:w="284"/>
        <w:gridCol w:w="1418"/>
        <w:gridCol w:w="62"/>
        <w:gridCol w:w="1477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E905F2" w:rsidRPr="00F14C37" w:rsidTr="00556B4D">
        <w:trPr>
          <w:trHeight w:val="720"/>
        </w:trPr>
        <w:tc>
          <w:tcPr>
            <w:tcW w:w="184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78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556B4D">
        <w:trPr>
          <w:trHeight w:val="1018"/>
        </w:trPr>
        <w:tc>
          <w:tcPr>
            <w:tcW w:w="184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556B4D">
        <w:trPr>
          <w:trHeight w:val="70"/>
        </w:trPr>
        <w:tc>
          <w:tcPr>
            <w:tcW w:w="184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156876">
        <w:trPr>
          <w:trHeight w:val="346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556B4D">
        <w:trPr>
          <w:trHeight w:val="1805"/>
        </w:trPr>
        <w:tc>
          <w:tcPr>
            <w:tcW w:w="184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78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516C9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60,0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E905F2" w:rsidRPr="00F14C37" w:rsidRDefault="00E905F2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549,0</w:t>
            </w:r>
          </w:p>
        </w:tc>
      </w:tr>
      <w:tr w:rsidR="00E905F2" w:rsidRPr="00F14C37" w:rsidTr="00156876">
        <w:trPr>
          <w:trHeight w:val="343"/>
        </w:trPr>
        <w:tc>
          <w:tcPr>
            <w:tcW w:w="5000" w:type="pct"/>
            <w:gridSpan w:val="24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869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490,0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468,0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E905F2" w:rsidRPr="00F14C37" w:rsidRDefault="00E905F2" w:rsidP="008B72F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3187,2</w:t>
            </w:r>
          </w:p>
        </w:tc>
      </w:tr>
      <w:tr w:rsidR="00E905F2" w:rsidRPr="00F14C37" w:rsidTr="00156876">
        <w:trPr>
          <w:trHeight w:val="343"/>
        </w:trPr>
        <w:tc>
          <w:tcPr>
            <w:tcW w:w="184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78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27,0</w:t>
            </w:r>
          </w:p>
        </w:tc>
        <w:tc>
          <w:tcPr>
            <w:tcW w:w="29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369,0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E905F2" w:rsidRPr="00F14C37" w:rsidRDefault="00E905F2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390,529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298,3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397,7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98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31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135,0</w:t>
            </w:r>
          </w:p>
        </w:tc>
        <w:tc>
          <w:tcPr>
            <w:tcW w:w="304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135,0</w:t>
            </w:r>
          </w:p>
        </w:tc>
        <w:tc>
          <w:tcPr>
            <w:tcW w:w="323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763,116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</w:t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184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3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98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1" w:type="pct"/>
            <w:gridSpan w:val="16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266" w:type="pct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7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803,0</w:t>
            </w:r>
          </w:p>
        </w:tc>
        <w:tc>
          <w:tcPr>
            <w:tcW w:w="296" w:type="pct"/>
            <w:gridSpan w:val="2"/>
          </w:tcPr>
          <w:p w:rsidR="00E905F2" w:rsidRPr="00F14C37" w:rsidRDefault="00E905F2" w:rsidP="001568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750,0</w:t>
            </w:r>
          </w:p>
        </w:tc>
        <w:tc>
          <w:tcPr>
            <w:tcW w:w="274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E905F2" w:rsidRPr="00F14C37" w:rsidRDefault="00E905F2" w:rsidP="00032F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5405,845</w:t>
            </w:r>
          </w:p>
        </w:tc>
      </w:tr>
      <w:tr w:rsidR="00E905F2" w:rsidRPr="00F14C37" w:rsidTr="00556B4D">
        <w:trPr>
          <w:trHeight w:val="343"/>
        </w:trPr>
        <w:tc>
          <w:tcPr>
            <w:tcW w:w="2609" w:type="pct"/>
            <w:gridSpan w:val="8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7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859,0</w:t>
            </w:r>
          </w:p>
        </w:tc>
        <w:tc>
          <w:tcPr>
            <w:tcW w:w="296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810,0</w:t>
            </w:r>
          </w:p>
        </w:tc>
        <w:tc>
          <w:tcPr>
            <w:tcW w:w="274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E905F2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E905F2" w:rsidRDefault="00E905F2" w:rsidP="00032F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5954,845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23" w:rsidRDefault="004F7823" w:rsidP="00C6227E">
      <w:r>
        <w:separator/>
      </w:r>
    </w:p>
  </w:endnote>
  <w:endnote w:type="continuationSeparator" w:id="1">
    <w:p w:rsidR="004F7823" w:rsidRDefault="004F7823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D7451B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7451B">
      <w:rPr>
        <w:rStyle w:val="afc"/>
      </w:rPr>
      <w:fldChar w:fldCharType="begin"/>
    </w:r>
    <w:r>
      <w:rPr>
        <w:rStyle w:val="afc"/>
      </w:rPr>
      <w:instrText xml:space="preserve">PAGE  </w:instrText>
    </w:r>
    <w:r w:rsidR="00D7451B">
      <w:rPr>
        <w:rStyle w:val="afc"/>
      </w:rPr>
      <w:fldChar w:fldCharType="separate"/>
    </w:r>
    <w:r w:rsidR="00556B4D">
      <w:rPr>
        <w:rStyle w:val="afc"/>
        <w:noProof/>
      </w:rPr>
      <w:t>6</w:t>
    </w:r>
    <w:r w:rsidR="00D7451B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D7451B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D7451B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556B4D">
      <w:rPr>
        <w:rStyle w:val="afc"/>
        <w:noProof/>
      </w:rPr>
      <w:t>7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23" w:rsidRDefault="004F7823" w:rsidP="00C6227E">
      <w:r>
        <w:separator/>
      </w:r>
    </w:p>
  </w:footnote>
  <w:footnote w:type="continuationSeparator" w:id="1">
    <w:p w:rsidR="004F7823" w:rsidRDefault="004F7823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36CD"/>
    <w:rsid w:val="00090C3A"/>
    <w:rsid w:val="000B3B06"/>
    <w:rsid w:val="000B4432"/>
    <w:rsid w:val="000C1627"/>
    <w:rsid w:val="000C4D97"/>
    <w:rsid w:val="000C7662"/>
    <w:rsid w:val="000D5EB1"/>
    <w:rsid w:val="000F593C"/>
    <w:rsid w:val="0010099A"/>
    <w:rsid w:val="0010670A"/>
    <w:rsid w:val="001216CD"/>
    <w:rsid w:val="00141B54"/>
    <w:rsid w:val="00156876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E3F06"/>
    <w:rsid w:val="00444702"/>
    <w:rsid w:val="004768A7"/>
    <w:rsid w:val="00482A9F"/>
    <w:rsid w:val="00484514"/>
    <w:rsid w:val="0048525B"/>
    <w:rsid w:val="00487537"/>
    <w:rsid w:val="004B2B76"/>
    <w:rsid w:val="004F7823"/>
    <w:rsid w:val="00501558"/>
    <w:rsid w:val="005059CC"/>
    <w:rsid w:val="0051498A"/>
    <w:rsid w:val="00514C07"/>
    <w:rsid w:val="00516C9B"/>
    <w:rsid w:val="00527E06"/>
    <w:rsid w:val="0055588D"/>
    <w:rsid w:val="00556B4D"/>
    <w:rsid w:val="00577C88"/>
    <w:rsid w:val="005970D2"/>
    <w:rsid w:val="005A0F0A"/>
    <w:rsid w:val="005A2681"/>
    <w:rsid w:val="005C0540"/>
    <w:rsid w:val="005C0642"/>
    <w:rsid w:val="005E6191"/>
    <w:rsid w:val="0060329C"/>
    <w:rsid w:val="00605F7E"/>
    <w:rsid w:val="00630636"/>
    <w:rsid w:val="00652C4C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373C6"/>
    <w:rsid w:val="00746544"/>
    <w:rsid w:val="00754F2E"/>
    <w:rsid w:val="00763DDF"/>
    <w:rsid w:val="0079439D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84"/>
    <w:rsid w:val="008C14A3"/>
    <w:rsid w:val="008F15D4"/>
    <w:rsid w:val="008F70CC"/>
    <w:rsid w:val="008F7719"/>
    <w:rsid w:val="0090731F"/>
    <w:rsid w:val="009209CA"/>
    <w:rsid w:val="00921F2F"/>
    <w:rsid w:val="00925D90"/>
    <w:rsid w:val="009302A3"/>
    <w:rsid w:val="0094321C"/>
    <w:rsid w:val="009553A4"/>
    <w:rsid w:val="009664D3"/>
    <w:rsid w:val="00990643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2C28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5B32"/>
    <w:rsid w:val="00AE4437"/>
    <w:rsid w:val="00AE486C"/>
    <w:rsid w:val="00AF5C8E"/>
    <w:rsid w:val="00B138B3"/>
    <w:rsid w:val="00B1661C"/>
    <w:rsid w:val="00B3015A"/>
    <w:rsid w:val="00B3502E"/>
    <w:rsid w:val="00B50C93"/>
    <w:rsid w:val="00B53211"/>
    <w:rsid w:val="00B713E1"/>
    <w:rsid w:val="00B766C9"/>
    <w:rsid w:val="00B902DA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34A6D"/>
    <w:rsid w:val="00D46540"/>
    <w:rsid w:val="00D60F7D"/>
    <w:rsid w:val="00D72B87"/>
    <w:rsid w:val="00D7451B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20E48"/>
    <w:rsid w:val="00E61F67"/>
    <w:rsid w:val="00E755EF"/>
    <w:rsid w:val="00E758DD"/>
    <w:rsid w:val="00E905F2"/>
    <w:rsid w:val="00EA719C"/>
    <w:rsid w:val="00EB0328"/>
    <w:rsid w:val="00EB5FE5"/>
    <w:rsid w:val="00EC2DB2"/>
    <w:rsid w:val="00ED3A45"/>
    <w:rsid w:val="00EE2718"/>
    <w:rsid w:val="00EF0901"/>
    <w:rsid w:val="00EF14EC"/>
    <w:rsid w:val="00F05496"/>
    <w:rsid w:val="00F0700A"/>
    <w:rsid w:val="00F1137F"/>
    <w:rsid w:val="00F14C37"/>
    <w:rsid w:val="00F41490"/>
    <w:rsid w:val="00F44FC7"/>
    <w:rsid w:val="00F557BD"/>
    <w:rsid w:val="00F64E1A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2014-06-09T05:10:00Z</cp:lastPrinted>
  <dcterms:created xsi:type="dcterms:W3CDTF">2013-10-15T12:44:00Z</dcterms:created>
  <dcterms:modified xsi:type="dcterms:W3CDTF">2015-01-20T04:33:00Z</dcterms:modified>
</cp:coreProperties>
</file>