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3A" w:rsidRPr="0003103E" w:rsidRDefault="00B06B3A" w:rsidP="00B06B3A">
      <w:pPr>
        <w:jc w:val="center"/>
        <w:rPr>
          <w:color w:val="auto"/>
          <w:sz w:val="28"/>
          <w:szCs w:val="28"/>
        </w:rPr>
      </w:pPr>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Администрация Ивановского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945421" w:rsidP="00B06B3A">
      <w:pPr>
        <w:jc w:val="center"/>
        <w:rPr>
          <w:b/>
          <w:color w:val="auto"/>
          <w:sz w:val="40"/>
          <w:szCs w:val="20"/>
        </w:rPr>
      </w:pPr>
      <w:r>
        <w:rPr>
          <w:b/>
          <w:noProof/>
          <w:color w:val="auto"/>
          <w:sz w:val="26"/>
          <w:szCs w:val="20"/>
        </w:rPr>
        <w:pict>
          <v:line id="_x0000_s1050" style="position:absolute;left:0;text-align:left;z-index:251665920" from="-8.95pt,-.3pt" to="480.8pt,-.3pt"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r w:rsidR="009A0CA0" w:rsidRPr="0003103E">
        <w:rPr>
          <w:b/>
          <w:color w:val="auto"/>
          <w:sz w:val="36"/>
          <w:szCs w:val="20"/>
        </w:rPr>
        <w:t xml:space="preserve"> </w:t>
      </w:r>
      <w:r w:rsidR="00945421">
        <w:rPr>
          <w:b/>
          <w:color w:val="auto"/>
          <w:sz w:val="36"/>
          <w:szCs w:val="20"/>
        </w:rPr>
        <w:t xml:space="preserve"> </w:t>
      </w:r>
    </w:p>
    <w:p w:rsidR="00B06B3A" w:rsidRPr="0003103E" w:rsidRDefault="00945421" w:rsidP="00B06B3A">
      <w:pPr>
        <w:spacing w:after="260"/>
        <w:jc w:val="center"/>
        <w:rPr>
          <w:color w:val="auto"/>
          <w:sz w:val="28"/>
          <w:szCs w:val="28"/>
        </w:rPr>
      </w:pPr>
      <w:r w:rsidRPr="0003103E">
        <w:rPr>
          <w:color w:val="auto"/>
          <w:sz w:val="28"/>
          <w:szCs w:val="28"/>
        </w:rPr>
        <w:t>О</w:t>
      </w:r>
      <w:r w:rsidR="00B06B3A" w:rsidRPr="0003103E">
        <w:rPr>
          <w:color w:val="auto"/>
          <w:sz w:val="28"/>
          <w:szCs w:val="28"/>
        </w:rPr>
        <w:t>т</w:t>
      </w:r>
      <w:r>
        <w:rPr>
          <w:color w:val="auto"/>
          <w:sz w:val="28"/>
          <w:szCs w:val="28"/>
        </w:rPr>
        <w:t xml:space="preserve"> 28.04</w:t>
      </w:r>
      <w:r w:rsidR="00B06B3A" w:rsidRPr="0003103E">
        <w:rPr>
          <w:color w:val="auto"/>
          <w:sz w:val="28"/>
          <w:szCs w:val="28"/>
        </w:rPr>
        <w:t>.2020                                                                                                   №</w:t>
      </w:r>
      <w:r>
        <w:rPr>
          <w:color w:val="auto"/>
          <w:sz w:val="28"/>
          <w:szCs w:val="28"/>
        </w:rPr>
        <w:t xml:space="preserve"> 40</w:t>
      </w:r>
      <w:r w:rsidR="00B06B3A" w:rsidRPr="0003103E">
        <w:rPr>
          <w:color w:val="auto"/>
          <w:sz w:val="28"/>
          <w:szCs w:val="28"/>
        </w:rPr>
        <w:t xml:space="preserve"> </w:t>
      </w:r>
    </w:p>
    <w:p w:rsidR="00B06B3A" w:rsidRPr="0003103E" w:rsidRDefault="00B06B3A" w:rsidP="00B06B3A">
      <w:pPr>
        <w:spacing w:after="260"/>
        <w:jc w:val="center"/>
        <w:rPr>
          <w:color w:val="auto"/>
          <w:sz w:val="28"/>
          <w:szCs w:val="28"/>
        </w:rPr>
      </w:pPr>
      <w:proofErr w:type="gramStart"/>
      <w:r w:rsidRPr="0003103E">
        <w:rPr>
          <w:color w:val="auto"/>
          <w:sz w:val="28"/>
          <w:szCs w:val="28"/>
        </w:rPr>
        <w:t>с</w:t>
      </w:r>
      <w:proofErr w:type="gramEnd"/>
      <w:r w:rsidRPr="0003103E">
        <w:rPr>
          <w:color w:val="auto"/>
          <w:sz w:val="28"/>
          <w:szCs w:val="28"/>
        </w:rPr>
        <w:t>. Ивановка</w:t>
      </w: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03103E" w:rsidRDefault="00B06B3A" w:rsidP="00B06B3A">
      <w:pPr>
        <w:ind w:right="4702"/>
        <w:jc w:val="both"/>
        <w:rPr>
          <w:color w:val="auto"/>
          <w:sz w:val="28"/>
          <w:szCs w:val="28"/>
        </w:rPr>
      </w:pPr>
      <w:r w:rsidRPr="0003103E">
        <w:rPr>
          <w:bCs/>
          <w:sz w:val="28"/>
          <w:szCs w:val="28"/>
          <w:lang w:eastAsia="zh-CN"/>
        </w:rPr>
        <w:t>«Согласование создания места (площадки) накопления твёрдых коммунальных отходов на территории Ивановского сельского поселения»</w:t>
      </w:r>
    </w:p>
    <w:p w:rsidR="00B06B3A" w:rsidRPr="0003103E" w:rsidRDefault="00B06B3A" w:rsidP="00B06B3A">
      <w:pPr>
        <w:ind w:firstLine="709"/>
        <w:jc w:val="both"/>
        <w:rPr>
          <w:color w:val="auto"/>
          <w:sz w:val="28"/>
          <w:szCs w:val="28"/>
        </w:rPr>
      </w:pPr>
    </w:p>
    <w:p w:rsidR="00104BD3" w:rsidRPr="0003103E" w:rsidRDefault="00114C95" w:rsidP="00104BD3">
      <w:pPr>
        <w:suppressAutoHyphens/>
        <w:spacing w:line="276" w:lineRule="auto"/>
        <w:jc w:val="both"/>
      </w:pPr>
      <w:proofErr w:type="gramStart"/>
      <w:r w:rsidRPr="0003103E">
        <w:rPr>
          <w:color w:val="000000"/>
          <w:sz w:val="28"/>
          <w:szCs w:val="28"/>
          <w:lang w:eastAsia="zh-CN"/>
        </w:rPr>
        <w:t xml:space="preserve">С целью </w:t>
      </w:r>
      <w:r w:rsidRPr="0003103E">
        <w:rPr>
          <w:sz w:val="28"/>
          <w:szCs w:val="28"/>
          <w:lang w:eastAsia="zh-CN"/>
        </w:rPr>
        <w:t>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определения сроков и последовательности действий (административных</w:t>
      </w:r>
      <w:proofErr w:type="gramEnd"/>
      <w:r w:rsidRPr="0003103E">
        <w:rPr>
          <w:sz w:val="28"/>
          <w:szCs w:val="28"/>
          <w:lang w:eastAsia="zh-CN"/>
        </w:rPr>
        <w:t xml:space="preserve"> </w:t>
      </w:r>
      <w:proofErr w:type="gramStart"/>
      <w:r w:rsidRPr="0003103E">
        <w:rPr>
          <w:sz w:val="28"/>
          <w:szCs w:val="28"/>
          <w:lang w:eastAsia="zh-CN"/>
        </w:rPr>
        <w:t xml:space="preserve">процедур) при предоставлении муниципальной услуги, в соответствии с  Федеральным законом от 06.10.2003 № 131-ФЗ «Об общих принципах организации местного самоуправления в РФ», </w:t>
      </w:r>
      <w:r w:rsidR="00104BD3" w:rsidRPr="0003103E">
        <w:rPr>
          <w:color w:val="000000"/>
          <w:sz w:val="28"/>
          <w:szCs w:val="28"/>
          <w:lang w:eastAsia="zh-CN"/>
        </w:rPr>
        <w:t xml:space="preserve">Решением Собрания депутатов </w:t>
      </w:r>
      <w:r w:rsidR="00B8018B" w:rsidRPr="0003103E">
        <w:rPr>
          <w:color w:val="000000"/>
          <w:sz w:val="28"/>
          <w:szCs w:val="28"/>
          <w:lang w:eastAsia="zh-CN"/>
        </w:rPr>
        <w:t>Иван</w:t>
      </w:r>
      <w:r w:rsidR="00104BD3" w:rsidRPr="0003103E">
        <w:rPr>
          <w:color w:val="000000"/>
          <w:sz w:val="28"/>
          <w:szCs w:val="28"/>
          <w:lang w:eastAsia="zh-CN"/>
        </w:rPr>
        <w:t xml:space="preserve">овского сельского поселения от </w:t>
      </w:r>
      <w:r w:rsidR="007D4EF5" w:rsidRPr="0003103E">
        <w:rPr>
          <w:color w:val="000000"/>
          <w:sz w:val="28"/>
          <w:szCs w:val="28"/>
          <w:lang w:eastAsia="zh-CN"/>
        </w:rPr>
        <w:t>30</w:t>
      </w:r>
      <w:r w:rsidR="00104BD3" w:rsidRPr="0003103E">
        <w:rPr>
          <w:color w:val="000000"/>
          <w:sz w:val="28"/>
          <w:szCs w:val="28"/>
          <w:lang w:eastAsia="zh-CN"/>
        </w:rPr>
        <w:t>.1</w:t>
      </w:r>
      <w:r w:rsidR="007D4EF5" w:rsidRPr="0003103E">
        <w:rPr>
          <w:color w:val="000000"/>
          <w:sz w:val="28"/>
          <w:szCs w:val="28"/>
          <w:lang w:eastAsia="zh-CN"/>
        </w:rPr>
        <w:t>0</w:t>
      </w:r>
      <w:r w:rsidR="00104BD3" w:rsidRPr="0003103E">
        <w:rPr>
          <w:color w:val="000000"/>
          <w:sz w:val="28"/>
          <w:szCs w:val="28"/>
          <w:lang w:eastAsia="zh-CN"/>
        </w:rPr>
        <w:t>.201</w:t>
      </w:r>
      <w:r w:rsidR="007D4EF5" w:rsidRPr="0003103E">
        <w:rPr>
          <w:color w:val="000000"/>
          <w:sz w:val="28"/>
          <w:szCs w:val="28"/>
          <w:lang w:eastAsia="zh-CN"/>
        </w:rPr>
        <w:t>7</w:t>
      </w:r>
      <w:r w:rsidR="00104BD3" w:rsidRPr="0003103E">
        <w:rPr>
          <w:color w:val="000000"/>
          <w:sz w:val="28"/>
          <w:szCs w:val="28"/>
          <w:lang w:eastAsia="zh-CN"/>
        </w:rPr>
        <w:t xml:space="preserve"> г.  № </w:t>
      </w:r>
      <w:r w:rsidR="007D4EF5" w:rsidRPr="0003103E">
        <w:rPr>
          <w:color w:val="000000"/>
          <w:sz w:val="28"/>
          <w:szCs w:val="28"/>
          <w:lang w:eastAsia="zh-CN"/>
        </w:rPr>
        <w:t>59</w:t>
      </w:r>
      <w:r w:rsidR="00104BD3" w:rsidRPr="0003103E">
        <w:rPr>
          <w:color w:val="000000"/>
          <w:sz w:val="28"/>
          <w:szCs w:val="28"/>
          <w:lang w:eastAsia="zh-CN"/>
        </w:rPr>
        <w:t xml:space="preserve"> «Об утверждении Правил благоустройства территории Ивановского сельского поселения»</w:t>
      </w:r>
      <w:r w:rsidR="00104BD3" w:rsidRPr="0003103E">
        <w:rPr>
          <w:color w:val="000000"/>
          <w:sz w:val="28"/>
          <w:szCs w:val="28"/>
        </w:rPr>
        <w:t xml:space="preserve">, </w:t>
      </w:r>
      <w:r w:rsidR="00104BD3" w:rsidRPr="0003103E">
        <w:rPr>
          <w:color w:val="auto"/>
          <w:sz w:val="28"/>
          <w:szCs w:val="28"/>
        </w:rPr>
        <w:t>в соответствии с Федеральным законом от 27.07.2010 № 210-ФЗ «</w:t>
      </w:r>
      <w:r w:rsidR="00104BD3" w:rsidRPr="0063692B">
        <w:rPr>
          <w:color w:val="auto"/>
          <w:sz w:val="28"/>
          <w:szCs w:val="28"/>
        </w:rPr>
        <w:t>Об организации предоставления государственных и муниципальных услуг</w:t>
      </w:r>
      <w:r w:rsidR="00104BD3" w:rsidRPr="0003103E">
        <w:rPr>
          <w:color w:val="auto"/>
          <w:sz w:val="28"/>
          <w:szCs w:val="28"/>
        </w:rPr>
        <w:t xml:space="preserve">», </w:t>
      </w:r>
      <w:proofErr w:type="gramEnd"/>
    </w:p>
    <w:p w:rsidR="00CD6C5D" w:rsidRPr="0003103E" w:rsidRDefault="00104BD3" w:rsidP="00104BD3">
      <w:pPr>
        <w:suppressAutoHyphens/>
        <w:spacing w:line="276" w:lineRule="auto"/>
        <w:jc w:val="both"/>
        <w:rPr>
          <w:sz w:val="28"/>
          <w:szCs w:val="20"/>
          <w:lang w:eastAsia="zh-CN"/>
        </w:rPr>
      </w:pPr>
      <w:r w:rsidRPr="0003103E">
        <w:rPr>
          <w:bCs/>
          <w:sz w:val="28"/>
          <w:szCs w:val="28"/>
          <w:lang w:eastAsia="zh-CN"/>
        </w:rPr>
        <w:t xml:space="preserve">                                                    </w:t>
      </w:r>
      <w:r w:rsidR="00114C95" w:rsidRPr="0003103E">
        <w:rPr>
          <w:bCs/>
          <w:sz w:val="28"/>
          <w:szCs w:val="28"/>
          <w:lang w:eastAsia="zh-CN"/>
        </w:rPr>
        <w:t>ПОСТАНОВЛЯЕТ:</w:t>
      </w:r>
    </w:p>
    <w:p w:rsidR="00104BD3" w:rsidRPr="0003103E" w:rsidRDefault="00104BD3" w:rsidP="009A0CA0">
      <w:pPr>
        <w:pStyle w:val="a8"/>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w:t>
      </w:r>
      <w:r w:rsidRPr="0003103E">
        <w:rPr>
          <w:sz w:val="28"/>
          <w:szCs w:val="28"/>
          <w:lang w:eastAsia="zh-CN"/>
        </w:rPr>
        <w:t>Иван</w:t>
      </w:r>
      <w:r w:rsidR="00114C95" w:rsidRPr="0003103E">
        <w:rPr>
          <w:sz w:val="28"/>
          <w:szCs w:val="28"/>
          <w:lang w:eastAsia="zh-CN"/>
        </w:rPr>
        <w:t xml:space="preserve">овского сельского поселения»,  </w:t>
      </w:r>
      <w:r w:rsidRPr="0003103E">
        <w:rPr>
          <w:sz w:val="28"/>
          <w:szCs w:val="28"/>
        </w:rPr>
        <w:t>(</w:t>
      </w:r>
      <w:proofErr w:type="gramStart"/>
      <w:r w:rsidRPr="0003103E">
        <w:rPr>
          <w:sz w:val="28"/>
          <w:szCs w:val="28"/>
        </w:rPr>
        <w:t>согласно приложений</w:t>
      </w:r>
      <w:proofErr w:type="gramEnd"/>
      <w:r w:rsidRPr="0003103E">
        <w:rPr>
          <w:sz w:val="28"/>
          <w:szCs w:val="28"/>
        </w:rPr>
        <w:t xml:space="preserve"> к настоящему регламенту)</w:t>
      </w:r>
    </w:p>
    <w:p w:rsidR="00CD6C5D" w:rsidRPr="0003103E" w:rsidRDefault="00104BD3" w:rsidP="009A0CA0">
      <w:pPr>
        <w:pStyle w:val="a8"/>
        <w:spacing w:line="276" w:lineRule="auto"/>
        <w:ind w:right="-285" w:firstLine="0"/>
      </w:pPr>
      <w:r w:rsidRPr="0003103E">
        <w:rPr>
          <w:sz w:val="28"/>
          <w:szCs w:val="28"/>
          <w:lang w:eastAsia="zh-CN"/>
        </w:rPr>
        <w:t xml:space="preserve">      </w:t>
      </w:r>
      <w:r w:rsidR="00114C95" w:rsidRPr="0003103E">
        <w:rPr>
          <w:sz w:val="28"/>
          <w:szCs w:val="28"/>
          <w:lang w:eastAsia="zh-CN"/>
        </w:rPr>
        <w:t xml:space="preserve"> 2.</w:t>
      </w:r>
      <w:r w:rsidR="009A0CA0" w:rsidRPr="0003103E">
        <w:rPr>
          <w:sz w:val="28"/>
          <w:szCs w:val="28"/>
          <w:lang w:eastAsia="zh-CN"/>
        </w:rPr>
        <w:t xml:space="preserve"> </w:t>
      </w:r>
      <w:r w:rsidRPr="0003103E">
        <w:rPr>
          <w:color w:val="auto"/>
          <w:sz w:val="28"/>
          <w:szCs w:val="28"/>
        </w:rPr>
        <w:t>Обнародовать</w:t>
      </w:r>
      <w:r w:rsidR="00114C95" w:rsidRPr="0003103E">
        <w:rPr>
          <w:spacing w:val="-2"/>
          <w:sz w:val="28"/>
          <w:szCs w:val="28"/>
          <w:lang w:eastAsia="zh-CN"/>
        </w:rPr>
        <w:t xml:space="preserve"> настоящее постановление </w:t>
      </w:r>
      <w:r w:rsidR="00114C95" w:rsidRPr="0003103E">
        <w:rPr>
          <w:sz w:val="28"/>
          <w:szCs w:val="28"/>
          <w:lang w:eastAsia="zh-CN"/>
        </w:rPr>
        <w:t xml:space="preserve">на официальном сайте Администрации </w:t>
      </w:r>
      <w:r w:rsidRPr="0003103E">
        <w:rPr>
          <w:color w:val="000000"/>
          <w:sz w:val="28"/>
          <w:szCs w:val="28"/>
          <w:lang w:eastAsia="zh-CN"/>
        </w:rPr>
        <w:t>Иван</w:t>
      </w:r>
      <w:r w:rsidR="00114C95" w:rsidRPr="0003103E">
        <w:rPr>
          <w:color w:val="000000"/>
          <w:sz w:val="28"/>
          <w:szCs w:val="28"/>
          <w:lang w:eastAsia="zh-CN"/>
        </w:rPr>
        <w:t xml:space="preserve">овского сельского поселения </w:t>
      </w:r>
      <w:r w:rsidR="00114C95" w:rsidRPr="0003103E">
        <w:rPr>
          <w:color w:val="0000FF"/>
          <w:sz w:val="28"/>
          <w:szCs w:val="28"/>
          <w:u w:val="single"/>
          <w:lang w:eastAsia="zh-CN"/>
        </w:rPr>
        <w:t>http://</w:t>
      </w:r>
      <w:proofErr w:type="spellStart"/>
      <w:r w:rsidRPr="0003103E">
        <w:rPr>
          <w:color w:val="0000FF"/>
          <w:sz w:val="28"/>
          <w:szCs w:val="28"/>
          <w:u w:val="single"/>
          <w:lang w:val="en-US" w:eastAsia="zh-CN"/>
        </w:rPr>
        <w:t>ivan</w:t>
      </w:r>
      <w:proofErr w:type="spellEnd"/>
      <w:r w:rsidR="00114C95" w:rsidRPr="0003103E">
        <w:rPr>
          <w:color w:val="0000FF"/>
          <w:sz w:val="28"/>
          <w:szCs w:val="28"/>
          <w:u w:val="single"/>
          <w:lang w:eastAsia="zh-CN"/>
        </w:rPr>
        <w:t xml:space="preserve">ovskoe-sp.ru/   </w:t>
      </w:r>
      <w:r w:rsidR="00114C95" w:rsidRPr="0003103E">
        <w:rPr>
          <w:sz w:val="28"/>
          <w:szCs w:val="28"/>
          <w:lang w:eastAsia="zh-CN"/>
        </w:rPr>
        <w:t>в сети Интернет</w:t>
      </w:r>
      <w:r w:rsidRPr="0003103E">
        <w:rPr>
          <w:sz w:val="28"/>
          <w:szCs w:val="28"/>
          <w:lang w:eastAsia="zh-CN"/>
        </w:rPr>
        <w:t xml:space="preserve"> и</w:t>
      </w:r>
      <w:r w:rsidRPr="0003103E">
        <w:rPr>
          <w:color w:val="auto"/>
          <w:sz w:val="28"/>
          <w:szCs w:val="28"/>
        </w:rPr>
        <w:t xml:space="preserve"> на информационных стендах администрации.</w:t>
      </w:r>
    </w:p>
    <w:p w:rsidR="00CD6C5D" w:rsidRPr="0003103E" w:rsidRDefault="00114C95" w:rsidP="009A0CA0">
      <w:pPr>
        <w:tabs>
          <w:tab w:val="left" w:pos="0"/>
        </w:tabs>
        <w:suppressAutoHyphens/>
        <w:jc w:val="both"/>
        <w:rPr>
          <w:sz w:val="28"/>
          <w:szCs w:val="20"/>
          <w:lang w:eastAsia="zh-CN"/>
        </w:rPr>
      </w:pPr>
      <w:r w:rsidRPr="0003103E">
        <w:rPr>
          <w:sz w:val="28"/>
          <w:szCs w:val="28"/>
          <w:lang w:eastAsia="zh-CN"/>
        </w:rPr>
        <w:t xml:space="preserve">       </w:t>
      </w:r>
      <w:r w:rsidR="00104BD3" w:rsidRPr="0003103E">
        <w:rPr>
          <w:sz w:val="28"/>
          <w:szCs w:val="28"/>
          <w:lang w:eastAsia="zh-CN"/>
        </w:rPr>
        <w:t>3</w:t>
      </w:r>
      <w:r w:rsidRPr="0003103E">
        <w:rPr>
          <w:sz w:val="28"/>
          <w:szCs w:val="28"/>
          <w:lang w:eastAsia="zh-CN"/>
        </w:rPr>
        <w:t xml:space="preserve">. </w:t>
      </w:r>
      <w:r w:rsidR="009A0CA0" w:rsidRPr="0003103E">
        <w:rPr>
          <w:sz w:val="28"/>
          <w:szCs w:val="28"/>
          <w:lang w:eastAsia="zh-CN"/>
        </w:rPr>
        <w:t xml:space="preserve"> </w:t>
      </w:r>
      <w:r w:rsidRPr="0003103E">
        <w:rPr>
          <w:sz w:val="28"/>
          <w:szCs w:val="28"/>
          <w:lang w:eastAsia="zh-CN"/>
        </w:rPr>
        <w:t xml:space="preserve">Настоящее постановление вступает в силу со дня его официального обнародования.  </w:t>
      </w:r>
    </w:p>
    <w:p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xml:space="preserve">.  </w:t>
      </w:r>
      <w:r w:rsidR="009A0CA0" w:rsidRPr="0003103E">
        <w:rPr>
          <w:sz w:val="28"/>
          <w:szCs w:val="28"/>
          <w:lang w:eastAsia="zh-CN"/>
        </w:rPr>
        <w:t xml:space="preserve">  </w:t>
      </w:r>
      <w:proofErr w:type="gramStart"/>
      <w:r w:rsidR="00114C95" w:rsidRPr="0003103E">
        <w:rPr>
          <w:sz w:val="28"/>
          <w:szCs w:val="28"/>
          <w:lang w:eastAsia="zh-CN"/>
        </w:rPr>
        <w:t>Контроль за</w:t>
      </w:r>
      <w:proofErr w:type="gramEnd"/>
      <w:r w:rsidR="00114C95" w:rsidRPr="0003103E">
        <w:rPr>
          <w:sz w:val="28"/>
          <w:szCs w:val="28"/>
          <w:lang w:eastAsia="zh-CN"/>
        </w:rPr>
        <w:t xml:space="preserve"> исполнением настоящего постановления оставляю за собой.</w:t>
      </w:r>
    </w:p>
    <w:p w:rsidR="00114C95" w:rsidRPr="0003103E" w:rsidRDefault="00114C95" w:rsidP="009A0CA0">
      <w:pPr>
        <w:suppressAutoHyphens/>
        <w:ind w:right="-55" w:firstLine="567"/>
        <w:jc w:val="both"/>
      </w:pPr>
    </w:p>
    <w:p w:rsidR="00CD6C5D" w:rsidRPr="0003103E" w:rsidRDefault="00114C95">
      <w:pPr>
        <w:tabs>
          <w:tab w:val="left" w:pos="7655"/>
        </w:tabs>
        <w:suppressAutoHyphens/>
        <w:rPr>
          <w:sz w:val="28"/>
          <w:szCs w:val="20"/>
          <w:lang w:eastAsia="zh-CN"/>
        </w:rPr>
      </w:pPr>
      <w:r w:rsidRPr="0003103E">
        <w:rPr>
          <w:sz w:val="28"/>
          <w:szCs w:val="20"/>
          <w:lang w:eastAsia="zh-CN"/>
        </w:rPr>
        <w:t>Глава Администрации</w:t>
      </w:r>
    </w:p>
    <w:p w:rsidR="00CD6C5D" w:rsidRPr="0003103E" w:rsidRDefault="007D4EF5">
      <w:pPr>
        <w:tabs>
          <w:tab w:val="left" w:pos="7655"/>
        </w:tabs>
        <w:suppressAutoHyphens/>
      </w:pPr>
      <w:r w:rsidRPr="0003103E">
        <w:rPr>
          <w:sz w:val="28"/>
          <w:szCs w:val="20"/>
          <w:lang w:eastAsia="zh-CN"/>
        </w:rPr>
        <w:t>Иван</w:t>
      </w:r>
      <w:r w:rsidR="00114C95" w:rsidRPr="0003103E">
        <w:rPr>
          <w:sz w:val="28"/>
          <w:szCs w:val="20"/>
          <w:lang w:eastAsia="zh-CN"/>
        </w:rPr>
        <w:t xml:space="preserve">овского сельского поселения                                           </w:t>
      </w:r>
      <w:proofErr w:type="spellStart"/>
      <w:r w:rsidRPr="0003103E">
        <w:rPr>
          <w:sz w:val="28"/>
          <w:szCs w:val="20"/>
          <w:lang w:eastAsia="zh-CN"/>
        </w:rPr>
        <w:t>О.В.Безниско</w:t>
      </w:r>
      <w:proofErr w:type="spellEnd"/>
      <w:r w:rsidR="00114C95" w:rsidRPr="0003103E">
        <w:rPr>
          <w:sz w:val="28"/>
          <w:szCs w:val="20"/>
          <w:lang w:eastAsia="zh-CN"/>
        </w:rPr>
        <w:t xml:space="preserve">            </w:t>
      </w:r>
      <w:r w:rsidRPr="0003103E">
        <w:rPr>
          <w:sz w:val="28"/>
          <w:szCs w:val="20"/>
          <w:lang w:eastAsia="zh-CN"/>
        </w:rPr>
        <w:t xml:space="preserve"> </w:t>
      </w:r>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proofErr w:type="gramStart"/>
      <w:r w:rsidR="007D4EF5" w:rsidRPr="0003103E">
        <w:rPr>
          <w:sz w:val="28"/>
          <w:szCs w:val="20"/>
          <w:lang w:eastAsia="zh-CN"/>
        </w:rPr>
        <w:t>Иван</w:t>
      </w:r>
      <w:r w:rsidRPr="0003103E">
        <w:rPr>
          <w:sz w:val="28"/>
          <w:szCs w:val="20"/>
          <w:lang w:eastAsia="zh-CN"/>
        </w:rPr>
        <w:t>овского</w:t>
      </w:r>
      <w:proofErr w:type="gramEnd"/>
      <w:r w:rsidRPr="0003103E">
        <w:rPr>
          <w:sz w:val="28"/>
          <w:szCs w:val="20"/>
          <w:lang w:eastAsia="zh-CN"/>
        </w:rPr>
        <w:t xml:space="preserve"> </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7D4EF5">
      <w:pPr>
        <w:suppressAutoHyphens/>
        <w:ind w:left="6096" w:hanging="6096"/>
        <w:jc w:val="right"/>
      </w:pPr>
      <w:r w:rsidRPr="0003103E">
        <w:rPr>
          <w:bCs/>
          <w:sz w:val="28"/>
          <w:szCs w:val="28"/>
        </w:rPr>
        <w:t xml:space="preserve"> </w:t>
      </w:r>
      <w:r w:rsidR="00067111" w:rsidRPr="0003103E">
        <w:rPr>
          <w:bCs/>
          <w:sz w:val="28"/>
          <w:szCs w:val="28"/>
        </w:rPr>
        <w:t xml:space="preserve"> </w:t>
      </w:r>
      <w:r w:rsidRPr="0003103E">
        <w:rPr>
          <w:bCs/>
          <w:sz w:val="28"/>
          <w:szCs w:val="28"/>
        </w:rPr>
        <w:t>февра</w:t>
      </w:r>
      <w:r w:rsidR="00067111" w:rsidRPr="0003103E">
        <w:rPr>
          <w:bCs/>
          <w:sz w:val="28"/>
          <w:szCs w:val="28"/>
        </w:rPr>
        <w:t>ля</w:t>
      </w:r>
      <w:r w:rsidR="00114C95" w:rsidRPr="0003103E">
        <w:rPr>
          <w:bCs/>
          <w:sz w:val="28"/>
          <w:szCs w:val="28"/>
        </w:rPr>
        <w:t xml:space="preserve">  </w:t>
      </w:r>
      <w:bookmarkStart w:id="0" w:name="_GoBack"/>
      <w:r w:rsidR="00945421">
        <w:rPr>
          <w:bCs/>
          <w:sz w:val="28"/>
          <w:szCs w:val="28"/>
        </w:rPr>
        <w:t>28.04.</w:t>
      </w:r>
      <w:r w:rsidR="00114C95" w:rsidRPr="0003103E">
        <w:rPr>
          <w:bCs/>
          <w:sz w:val="28"/>
          <w:szCs w:val="28"/>
        </w:rPr>
        <w:t>20</w:t>
      </w:r>
      <w:r w:rsidRPr="0003103E">
        <w:rPr>
          <w:bCs/>
          <w:sz w:val="28"/>
          <w:szCs w:val="28"/>
        </w:rPr>
        <w:t>20</w:t>
      </w:r>
      <w:r w:rsidR="00114C95" w:rsidRPr="0003103E">
        <w:rPr>
          <w:bCs/>
          <w:sz w:val="28"/>
          <w:szCs w:val="28"/>
        </w:rPr>
        <w:t>г №</w:t>
      </w:r>
      <w:r w:rsidR="00945421">
        <w:rPr>
          <w:bCs/>
          <w:sz w:val="28"/>
          <w:szCs w:val="28"/>
        </w:rPr>
        <w:t xml:space="preserve"> 40</w:t>
      </w:r>
      <w:bookmarkEnd w:id="0"/>
      <w:r w:rsidR="00114C95" w:rsidRPr="0003103E">
        <w:rPr>
          <w:bCs/>
          <w:sz w:val="28"/>
          <w:szCs w:val="28"/>
        </w:rPr>
        <w:t xml:space="preserve"> </w:t>
      </w:r>
      <w:r w:rsidR="009D560C" w:rsidRPr="0003103E">
        <w:rPr>
          <w:bCs/>
          <w:sz w:val="28"/>
          <w:szCs w:val="28"/>
        </w:rPr>
        <w:t xml:space="preserve"> </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8"/>
        <w:jc w:val="center"/>
        <w:rPr>
          <w:b/>
          <w:bCs/>
        </w:rPr>
      </w:pPr>
      <w:r w:rsidRPr="0003103E">
        <w:rPr>
          <w:b/>
          <w:bCs/>
          <w:sz w:val="28"/>
          <w:lang w:eastAsia="zh-CN"/>
        </w:rPr>
        <w:t>А</w:t>
      </w:r>
      <w:r w:rsidRPr="0003103E">
        <w:rPr>
          <w:b/>
          <w:bCs/>
          <w:sz w:val="28"/>
        </w:rPr>
        <w:t>дминистративный регламент</w:t>
      </w:r>
    </w:p>
    <w:p w:rsidR="00114C95" w:rsidRPr="0003103E" w:rsidRDefault="00114C95" w:rsidP="00114C95">
      <w:pPr>
        <w:pStyle w:val="a8"/>
        <w:spacing w:before="0" w:after="0"/>
        <w:jc w:val="center"/>
        <w:rPr>
          <w:b/>
          <w:bCs/>
          <w:sz w:val="28"/>
        </w:rPr>
      </w:pPr>
      <w:r w:rsidRPr="0003103E">
        <w:rPr>
          <w:b/>
          <w:bCs/>
          <w:sz w:val="28"/>
        </w:rPr>
        <w:t xml:space="preserve">предоставления муниципальной услуги «Согласование создания места (площадки) накопления твердых коммунальных отходов </w:t>
      </w:r>
    </w:p>
    <w:p w:rsidR="00CD6C5D" w:rsidRPr="0003103E" w:rsidRDefault="00114C95" w:rsidP="00114C95">
      <w:pPr>
        <w:pStyle w:val="a8"/>
        <w:spacing w:before="0" w:after="0"/>
        <w:jc w:val="center"/>
        <w:rPr>
          <w:b/>
          <w:bCs/>
        </w:rPr>
      </w:pPr>
      <w:r w:rsidRPr="0003103E">
        <w:rPr>
          <w:b/>
          <w:bCs/>
          <w:sz w:val="28"/>
        </w:rPr>
        <w:t xml:space="preserve">на территории </w:t>
      </w:r>
      <w:r w:rsidR="007D4EF5" w:rsidRPr="0003103E">
        <w:rPr>
          <w:b/>
          <w:bCs/>
          <w:sz w:val="28"/>
        </w:rPr>
        <w:t>Иван</w:t>
      </w:r>
      <w:r w:rsidRPr="0003103E">
        <w:rPr>
          <w:b/>
          <w:bCs/>
          <w:sz w:val="28"/>
        </w:rPr>
        <w:t>овского сельского поселения</w:t>
      </w:r>
    </w:p>
    <w:p w:rsidR="00CD6C5D" w:rsidRPr="0003103E" w:rsidRDefault="00CD6C5D" w:rsidP="00114C95">
      <w:pPr>
        <w:pStyle w:val="a8"/>
        <w:spacing w:before="0" w:after="0"/>
        <w:jc w:val="center"/>
        <w:rPr>
          <w:sz w:val="28"/>
        </w:rPr>
      </w:pPr>
    </w:p>
    <w:p w:rsidR="00CD6C5D" w:rsidRPr="0003103E" w:rsidRDefault="00114C95">
      <w:pPr>
        <w:pStyle w:val="a8"/>
        <w:jc w:val="center"/>
        <w:rPr>
          <w:b/>
          <w:bCs/>
        </w:rPr>
      </w:pPr>
      <w:r w:rsidRPr="0003103E">
        <w:rPr>
          <w:b/>
          <w:bCs/>
          <w:sz w:val="28"/>
        </w:rPr>
        <w:t>I. Общие положения</w:t>
      </w:r>
    </w:p>
    <w:p w:rsidR="00CD6C5D" w:rsidRPr="0003103E" w:rsidRDefault="00CD6C5D">
      <w:pPr>
        <w:pStyle w:val="a8"/>
        <w:jc w:val="center"/>
        <w:rPr>
          <w:sz w:val="28"/>
        </w:rPr>
      </w:pPr>
    </w:p>
    <w:p w:rsidR="00CD6C5D" w:rsidRPr="0003103E" w:rsidRDefault="00114C95">
      <w:pPr>
        <w:pStyle w:val="a8"/>
      </w:pPr>
      <w:r w:rsidRPr="0003103E">
        <w:rPr>
          <w:sz w:val="28"/>
        </w:rPr>
        <w:t xml:space="preserve">1.1. </w:t>
      </w:r>
      <w:proofErr w:type="gramStart"/>
      <w:r w:rsidRPr="0003103E">
        <w:rPr>
          <w:sz w:val="28"/>
        </w:rPr>
        <w:t xml:space="preserve">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7D4EF5" w:rsidRPr="0003103E">
        <w:rPr>
          <w:sz w:val="28"/>
        </w:rPr>
        <w:t>Иван</w:t>
      </w:r>
      <w:r w:rsidRPr="0003103E">
        <w:rPr>
          <w:sz w:val="28"/>
        </w:rPr>
        <w:t>овского сельского поселения» (далее – Административный регламент) разработан в целях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администрации </w:t>
      </w:r>
      <w:r w:rsidR="007D4EF5" w:rsidRPr="0003103E">
        <w:rPr>
          <w:sz w:val="28"/>
        </w:rPr>
        <w:t>Иван</w:t>
      </w:r>
      <w:r w:rsidRPr="0003103E">
        <w:rPr>
          <w:sz w:val="28"/>
        </w:rPr>
        <w:t xml:space="preserve">овского сельского поселения: </w:t>
      </w:r>
      <w:r w:rsidRPr="0003103E">
        <w:rPr>
          <w:sz w:val="28"/>
          <w:szCs w:val="28"/>
          <w:lang w:eastAsia="zh-CN"/>
        </w:rPr>
        <w:t>347</w:t>
      </w:r>
      <w:r w:rsidR="009B1A2A" w:rsidRPr="0003103E">
        <w:rPr>
          <w:sz w:val="28"/>
          <w:szCs w:val="28"/>
          <w:lang w:eastAsia="zh-CN"/>
        </w:rPr>
        <w:t>613</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proofErr w:type="gramStart"/>
      <w:r w:rsidR="009B1A2A" w:rsidRPr="0003103E">
        <w:rPr>
          <w:sz w:val="28"/>
          <w:szCs w:val="28"/>
          <w:lang w:eastAsia="zh-CN"/>
        </w:rPr>
        <w:t>с</w:t>
      </w:r>
      <w:proofErr w:type="gramEnd"/>
      <w:r w:rsidR="009B1A2A" w:rsidRPr="0003103E">
        <w:rPr>
          <w:sz w:val="28"/>
          <w:szCs w:val="28"/>
          <w:lang w:eastAsia="zh-CN"/>
        </w:rPr>
        <w:t xml:space="preserve">. </w:t>
      </w:r>
      <w:proofErr w:type="gramStart"/>
      <w:r w:rsidR="009B1A2A" w:rsidRPr="0003103E">
        <w:rPr>
          <w:sz w:val="28"/>
          <w:szCs w:val="28"/>
          <w:lang w:eastAsia="zh-CN"/>
        </w:rPr>
        <w:t>Ивановка</w:t>
      </w:r>
      <w:proofErr w:type="gramEnd"/>
      <w:r w:rsidRPr="0003103E">
        <w:rPr>
          <w:sz w:val="28"/>
          <w:szCs w:val="28"/>
          <w:lang w:eastAsia="zh-CN"/>
        </w:rPr>
        <w:t xml:space="preserve">, ул. </w:t>
      </w:r>
      <w:r w:rsidR="009B1A2A" w:rsidRPr="0003103E">
        <w:rPr>
          <w:sz w:val="28"/>
          <w:szCs w:val="28"/>
          <w:lang w:eastAsia="zh-CN"/>
        </w:rPr>
        <w:t>Ленина</w:t>
      </w:r>
      <w:r w:rsidRPr="0003103E">
        <w:rPr>
          <w:sz w:val="28"/>
          <w:szCs w:val="28"/>
          <w:lang w:eastAsia="zh-CN"/>
        </w:rPr>
        <w:t xml:space="preserve">, </w:t>
      </w:r>
      <w:r w:rsidR="009B1A2A" w:rsidRPr="0003103E">
        <w:rPr>
          <w:sz w:val="28"/>
          <w:szCs w:val="28"/>
          <w:lang w:eastAsia="zh-CN"/>
        </w:rPr>
        <w:t>63</w:t>
      </w:r>
    </w:p>
    <w:p w:rsidR="00CD6C5D" w:rsidRPr="0003103E" w:rsidRDefault="00114C95">
      <w:pPr>
        <w:pStyle w:val="a8"/>
      </w:pPr>
      <w:r w:rsidRPr="0003103E">
        <w:rPr>
          <w:sz w:val="28"/>
          <w:szCs w:val="28"/>
          <w:lang w:eastAsia="zh-CN"/>
        </w:rPr>
        <w:lastRenderedPageBreak/>
        <w:t>Телефон: 8-863-</w:t>
      </w:r>
      <w:r w:rsidR="009B1A2A" w:rsidRPr="0003103E">
        <w:rPr>
          <w:sz w:val="28"/>
          <w:szCs w:val="28"/>
          <w:lang w:eastAsia="zh-CN"/>
        </w:rPr>
        <w:t>72</w:t>
      </w:r>
      <w:r w:rsidRPr="0003103E">
        <w:rPr>
          <w:sz w:val="28"/>
          <w:szCs w:val="28"/>
          <w:lang w:eastAsia="zh-CN"/>
        </w:rPr>
        <w:t>-</w:t>
      </w:r>
      <w:r w:rsidR="009B1A2A" w:rsidRPr="0003103E">
        <w:rPr>
          <w:sz w:val="28"/>
          <w:szCs w:val="28"/>
          <w:lang w:eastAsia="zh-CN"/>
        </w:rPr>
        <w:t>4</w:t>
      </w:r>
      <w:r w:rsidRPr="0003103E">
        <w:rPr>
          <w:sz w:val="28"/>
          <w:szCs w:val="28"/>
          <w:lang w:eastAsia="zh-CN"/>
        </w:rPr>
        <w:t>4-</w:t>
      </w:r>
      <w:r w:rsidR="009B1A2A" w:rsidRPr="0003103E">
        <w:rPr>
          <w:sz w:val="28"/>
          <w:szCs w:val="28"/>
          <w:lang w:eastAsia="zh-CN"/>
        </w:rPr>
        <w:t>2</w:t>
      </w:r>
      <w:r w:rsidRPr="0003103E">
        <w:rPr>
          <w:sz w:val="28"/>
          <w:szCs w:val="28"/>
          <w:lang w:eastAsia="zh-CN"/>
        </w:rPr>
        <w:t>-</w:t>
      </w:r>
      <w:r w:rsidR="009B1A2A" w:rsidRPr="0003103E">
        <w:rPr>
          <w:sz w:val="28"/>
          <w:szCs w:val="28"/>
          <w:lang w:eastAsia="zh-CN"/>
        </w:rPr>
        <w:t>74</w:t>
      </w:r>
    </w:p>
    <w:p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r w:rsidR="009B1A2A" w:rsidRPr="0003103E">
        <w:rPr>
          <w:sz w:val="28"/>
          <w:szCs w:val="28"/>
          <w:lang w:eastAsia="zh-CN"/>
        </w:rPr>
        <w:t>Иван</w:t>
      </w:r>
      <w:r w:rsidRPr="0003103E">
        <w:rPr>
          <w:sz w:val="28"/>
          <w:szCs w:val="28"/>
          <w:lang w:eastAsia="zh-CN"/>
        </w:rPr>
        <w:t xml:space="preserve">овского сельского поселения, согласно правилам внутреннего трудового распорядка в Администрации </w:t>
      </w:r>
      <w:r w:rsidR="009B1A2A" w:rsidRPr="0003103E">
        <w:rPr>
          <w:sz w:val="28"/>
          <w:szCs w:val="28"/>
          <w:lang w:eastAsia="zh-CN"/>
        </w:rPr>
        <w:t>Иван</w:t>
      </w:r>
      <w:r w:rsidRPr="0003103E">
        <w:rPr>
          <w:sz w:val="28"/>
          <w:szCs w:val="28"/>
          <w:lang w:eastAsia="zh-CN"/>
        </w:rPr>
        <w:t>овского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w:t>
            </w:r>
            <w:proofErr w:type="gramStart"/>
            <w:r w:rsidRPr="0003103E">
              <w:rPr>
                <w:rFonts w:eastAsia="Tahoma"/>
                <w:color w:val="000000"/>
                <w:sz w:val="28"/>
                <w:szCs w:val="28"/>
                <w:lang w:eastAsia="zh-CN"/>
              </w:rPr>
              <w:t>ч</w:t>
            </w:r>
            <w:proofErr w:type="gramEnd"/>
            <w:r w:rsidRPr="0003103E">
              <w:rPr>
                <w:rFonts w:eastAsia="Tahoma"/>
                <w:color w:val="000000"/>
                <w:sz w:val="28"/>
                <w:szCs w:val="28"/>
                <w:lang w:eastAsia="zh-CN"/>
              </w:rPr>
              <w:t>.)</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8"/>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8"/>
      </w:pPr>
      <w:r w:rsidRPr="0003103E">
        <w:rPr>
          <w:sz w:val="28"/>
        </w:rPr>
        <w:t xml:space="preserve">на официальном интернет-сайте администрации - </w:t>
      </w:r>
      <w:r w:rsidRPr="0003103E">
        <w:rPr>
          <w:color w:val="0000FF"/>
          <w:sz w:val="28"/>
          <w:szCs w:val="28"/>
          <w:u w:val="single"/>
          <w:lang w:eastAsia="zh-CN"/>
        </w:rPr>
        <w:t>http://</w:t>
      </w:r>
      <w:proofErr w:type="spellStart"/>
      <w:r w:rsidR="009B1A2A" w:rsidRPr="0003103E">
        <w:rPr>
          <w:color w:val="0000FF"/>
          <w:sz w:val="28"/>
          <w:szCs w:val="28"/>
          <w:u w:val="single"/>
          <w:lang w:val="en-US" w:eastAsia="zh-CN"/>
        </w:rPr>
        <w:t>ivan</w:t>
      </w:r>
      <w:proofErr w:type="spellEnd"/>
      <w:r w:rsidRPr="0003103E">
        <w:rPr>
          <w:color w:val="0000FF"/>
          <w:sz w:val="28"/>
          <w:szCs w:val="28"/>
          <w:u w:val="single"/>
          <w:lang w:eastAsia="zh-CN"/>
        </w:rPr>
        <w:t xml:space="preserve">ovskoe-sp.ru/   </w:t>
      </w:r>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proofErr w:type="gramStart"/>
      <w:r w:rsidRPr="0003103E">
        <w:rPr>
          <w:sz w:val="28"/>
        </w:rPr>
        <w:t>,</w:t>
      </w:r>
      <w:proofErr w:type="gramEnd"/>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w:t>
      </w:r>
      <w:r w:rsidRPr="0003103E">
        <w:rPr>
          <w:sz w:val="28"/>
        </w:rPr>
        <w:lastRenderedPageBreak/>
        <w:t>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8"/>
      </w:pPr>
      <w:r w:rsidRPr="0003103E">
        <w:rPr>
          <w:sz w:val="28"/>
        </w:rPr>
        <w:t>1.3.6. Индивидуальное консультирование по телефону.</w:t>
      </w:r>
    </w:p>
    <w:p w:rsidR="00CD6C5D" w:rsidRPr="0003103E" w:rsidRDefault="00114C95">
      <w:pPr>
        <w:pStyle w:val="a8"/>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6C5D" w:rsidRPr="0003103E" w:rsidRDefault="00114C95">
      <w:pPr>
        <w:pStyle w:val="a8"/>
      </w:pPr>
      <w:r w:rsidRPr="0003103E">
        <w:rPr>
          <w:sz w:val="28"/>
        </w:rPr>
        <w:t xml:space="preserve">Должностное лицо администрации не вправе осуществлять консультирование обратившихся за консультацией лиц, выходящее за рамки </w:t>
      </w:r>
      <w:r w:rsidRPr="0003103E">
        <w:rPr>
          <w:sz w:val="28"/>
        </w:rPr>
        <w:lastRenderedPageBreak/>
        <w:t>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8"/>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lastRenderedPageBreak/>
        <w:t>II. Стандарт предоставления муниципальной услуги</w:t>
      </w:r>
    </w:p>
    <w:p w:rsidR="000F24D2" w:rsidRPr="0003103E" w:rsidRDefault="000F24D2">
      <w:pPr>
        <w:pStyle w:val="a8"/>
        <w:rPr>
          <w:sz w:val="28"/>
        </w:rPr>
      </w:pPr>
    </w:p>
    <w:p w:rsidR="00CD6C5D" w:rsidRPr="0003103E" w:rsidRDefault="00114C95">
      <w:pPr>
        <w:pStyle w:val="a8"/>
      </w:pPr>
      <w:r w:rsidRPr="0003103E">
        <w:rPr>
          <w:sz w:val="28"/>
        </w:rPr>
        <w:t xml:space="preserve">2.1. Наименование муниципальной услуги – согласование создания места (площадки) накопления твердых коммунальных отходов на территории </w:t>
      </w:r>
      <w:r w:rsidR="00B8018B"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9B1A2A"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D6C5D" w:rsidRPr="0003103E" w:rsidRDefault="00114C95">
      <w:pPr>
        <w:pStyle w:val="a8"/>
      </w:pPr>
      <w:r w:rsidRPr="0003103E">
        <w:rPr>
          <w:sz w:val="28"/>
        </w:rPr>
        <w:t xml:space="preserve">При предоставлении муниципальной услуги осуществляется взаимодействие с федеральными органами исполнительной власти </w:t>
      </w:r>
      <w:proofErr w:type="gramStart"/>
      <w:r w:rsidRPr="0003103E">
        <w:rPr>
          <w:sz w:val="28"/>
        </w:rPr>
        <w:t>–У</w:t>
      </w:r>
      <w:proofErr w:type="gramEnd"/>
      <w:r w:rsidRPr="0003103E">
        <w:rPr>
          <w:sz w:val="28"/>
        </w:rPr>
        <w:t xml:space="preserve">правлением Федеральной службы государственной регистрации, кадастра и картографии по Ростовской области (далее – Управление </w:t>
      </w:r>
      <w:proofErr w:type="spellStart"/>
      <w:r w:rsidRPr="0003103E">
        <w:rPr>
          <w:sz w:val="28"/>
        </w:rPr>
        <w:t>Росреестра</w:t>
      </w:r>
      <w:proofErr w:type="spellEnd"/>
      <w:r w:rsidRPr="0003103E">
        <w:rPr>
          <w:sz w:val="28"/>
        </w:rPr>
        <w:t xml:space="preserve">), со структурными подразделениями </w:t>
      </w:r>
      <w:r w:rsidR="009B1A2A" w:rsidRPr="0003103E">
        <w:rPr>
          <w:sz w:val="28"/>
        </w:rPr>
        <w:t>А</w:t>
      </w:r>
      <w:r w:rsidRPr="0003103E">
        <w:rPr>
          <w:sz w:val="28"/>
        </w:rPr>
        <w:t xml:space="preserve">дминистрации </w:t>
      </w:r>
      <w:r w:rsidR="009B1A2A" w:rsidRPr="0003103E">
        <w:rPr>
          <w:sz w:val="28"/>
        </w:rPr>
        <w:t>Саль</w:t>
      </w:r>
      <w:r w:rsidRPr="0003103E">
        <w:rPr>
          <w:sz w:val="28"/>
        </w:rPr>
        <w:t xml:space="preserve">ского района, в лице </w:t>
      </w:r>
      <w:r w:rsidR="009B1A2A" w:rsidRPr="0003103E">
        <w:rPr>
          <w:sz w:val="28"/>
        </w:rPr>
        <w:t>Управления</w:t>
      </w:r>
      <w:r w:rsidRPr="0003103E">
        <w:rPr>
          <w:sz w:val="28"/>
        </w:rPr>
        <w:t xml:space="preserve"> имущественных земельных отношений </w:t>
      </w:r>
      <w:r w:rsidR="009B1A2A" w:rsidRPr="0003103E">
        <w:rPr>
          <w:sz w:val="28"/>
        </w:rPr>
        <w:t>Саль</w:t>
      </w:r>
      <w:r w:rsidRPr="0003103E">
        <w:rPr>
          <w:sz w:val="28"/>
        </w:rPr>
        <w:t xml:space="preserve">ского района Ростовской области, осуществляющим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 в лице </w:t>
      </w:r>
      <w:r w:rsidR="00B8018B" w:rsidRPr="0003103E">
        <w:rPr>
          <w:sz w:val="28"/>
        </w:rPr>
        <w:t>отдела</w:t>
      </w:r>
      <w:r w:rsidRPr="0003103E">
        <w:rPr>
          <w:sz w:val="28"/>
        </w:rPr>
        <w:t xml:space="preserve"> архитектуры</w:t>
      </w:r>
      <w:r w:rsidR="00B8018B" w:rsidRPr="0003103E">
        <w:rPr>
          <w:sz w:val="28"/>
        </w:rPr>
        <w:t>, градостроительной деятельности и сопровождения инвестиционных проектов</w:t>
      </w:r>
      <w:r w:rsidRPr="0003103E">
        <w:rPr>
          <w:sz w:val="28"/>
        </w:rPr>
        <w:t xml:space="preserve">. </w:t>
      </w:r>
    </w:p>
    <w:p w:rsidR="00CD6C5D" w:rsidRPr="0003103E" w:rsidRDefault="00114C95">
      <w:pPr>
        <w:pStyle w:val="a8"/>
      </w:pPr>
      <w:r w:rsidRPr="0003103E">
        <w:rPr>
          <w:sz w:val="28"/>
        </w:rPr>
        <w:t>2.3. Результатом предоставления муниципальной услуги являются:</w:t>
      </w:r>
    </w:p>
    <w:p w:rsidR="00CD6C5D" w:rsidRPr="0003103E" w:rsidRDefault="00114C95">
      <w:pPr>
        <w:pStyle w:val="a8"/>
      </w:pPr>
      <w:r w:rsidRPr="0003103E">
        <w:rPr>
          <w:sz w:val="28"/>
        </w:rPr>
        <w:t xml:space="preserve">- согласование создания места (площадки) накопления твердых коммунальных отходов в виде Постановления; </w:t>
      </w:r>
    </w:p>
    <w:p w:rsidR="00CD6C5D" w:rsidRPr="0003103E" w:rsidRDefault="00114C95">
      <w:pPr>
        <w:pStyle w:val="a8"/>
      </w:pPr>
      <w:r w:rsidRPr="0003103E">
        <w:rPr>
          <w:sz w:val="28"/>
        </w:rPr>
        <w:t xml:space="preserve">- отказ в согласовании </w:t>
      </w:r>
      <w:proofErr w:type="gramStart"/>
      <w:r w:rsidRPr="0003103E">
        <w:rPr>
          <w:sz w:val="28"/>
        </w:rPr>
        <w:t>создания места площадки накопления твердых коммунальных отходов</w:t>
      </w:r>
      <w:proofErr w:type="gramEnd"/>
      <w:r w:rsidRPr="0003103E">
        <w:rPr>
          <w:sz w:val="28"/>
        </w:rPr>
        <w:t xml:space="preserve"> 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Федеральный закон от 24.06.1998 № 89-ФЗ «Об отходах производства и потребления»;</w:t>
      </w:r>
    </w:p>
    <w:p w:rsidR="00CD6C5D" w:rsidRPr="0003103E" w:rsidRDefault="00114C95">
      <w:pPr>
        <w:pStyle w:val="a8"/>
      </w:pPr>
      <w:r w:rsidRPr="0003103E">
        <w:rPr>
          <w:sz w:val="28"/>
        </w:rPr>
        <w:t>Постановление Правительства Российской Федерации от 31.08.2018 г. №1039 «Об утверждении правил обустройства мест (площадок) накопления твердых коммунальных отходов и ведения их реестра»;</w:t>
      </w:r>
    </w:p>
    <w:p w:rsidR="00CD6C5D" w:rsidRPr="0003103E" w:rsidRDefault="00114C95">
      <w:pPr>
        <w:suppressAutoHyphens/>
        <w:spacing w:line="276" w:lineRule="auto"/>
        <w:jc w:val="both"/>
      </w:pPr>
      <w:r w:rsidRPr="0003103E">
        <w:rPr>
          <w:color w:val="000000"/>
          <w:sz w:val="28"/>
          <w:szCs w:val="28"/>
          <w:lang w:eastAsia="zh-CN"/>
        </w:rPr>
        <w:t xml:space="preserve">Решение Собрания депутатов </w:t>
      </w:r>
      <w:r w:rsidR="00B8018B" w:rsidRPr="0003103E">
        <w:rPr>
          <w:color w:val="000000"/>
          <w:sz w:val="28"/>
          <w:szCs w:val="28"/>
          <w:lang w:eastAsia="zh-CN"/>
        </w:rPr>
        <w:t xml:space="preserve">  Ивановского сельского поселения от 30.10.2017 г.  № 59 «Об утверждении Правил благоустройства территории Ивановского сельского поселения»</w:t>
      </w:r>
      <w:r w:rsidRPr="0003103E">
        <w:rPr>
          <w:color w:val="000000"/>
          <w:sz w:val="28"/>
          <w:szCs w:val="28"/>
        </w:rPr>
        <w:t xml:space="preserve">,  </w:t>
      </w:r>
    </w:p>
    <w:p w:rsidR="00CD6C5D" w:rsidRPr="0003103E" w:rsidRDefault="00114C95">
      <w:pPr>
        <w:pStyle w:val="a8"/>
      </w:pPr>
      <w:r w:rsidRPr="0003103E">
        <w:rPr>
          <w:sz w:val="28"/>
        </w:rPr>
        <w:lastRenderedPageBreak/>
        <w:t>настоящий Административный регламент.</w:t>
      </w:r>
    </w:p>
    <w:p w:rsidR="00CD6C5D" w:rsidRPr="0003103E" w:rsidRDefault="00114C95">
      <w:pPr>
        <w:pStyle w:val="a8"/>
      </w:pPr>
      <w:r w:rsidRPr="0003103E">
        <w:rPr>
          <w:sz w:val="28"/>
        </w:rPr>
        <w:t xml:space="preserve">С текстами федеральных законов, указов и распоряжений Президента Российской Федерации можно ознакомиться на </w:t>
      </w:r>
      <w:proofErr w:type="gramStart"/>
      <w:r w:rsidRPr="0003103E">
        <w:rPr>
          <w:sz w:val="28"/>
        </w:rPr>
        <w:t>Официальном</w:t>
      </w:r>
      <w:proofErr w:type="gramEnd"/>
      <w:r w:rsidRPr="0003103E">
        <w:rPr>
          <w:sz w:val="28"/>
        </w:rPr>
        <w:t xml:space="preserve"> интернет-портале правовой информации. </w:t>
      </w:r>
    </w:p>
    <w:p w:rsidR="00CD6C5D" w:rsidRPr="0003103E" w:rsidRDefault="00114C95">
      <w:pPr>
        <w:pStyle w:val="a8"/>
      </w:pPr>
      <w:r w:rsidRPr="0003103E">
        <w:rPr>
          <w:sz w:val="28"/>
        </w:rPr>
        <w:t>2.6. Для получения муниципальной услуги заявитель самостоятельно представляет следующие документы:</w:t>
      </w:r>
    </w:p>
    <w:p w:rsidR="00CD6C5D" w:rsidRPr="0003103E" w:rsidRDefault="00114C95">
      <w:pPr>
        <w:pStyle w:val="a8"/>
      </w:pPr>
      <w:r w:rsidRPr="0003103E">
        <w:rPr>
          <w:sz w:val="28"/>
        </w:rPr>
        <w:t>1) заявку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t>2) документ, подтверждающий личность заявителя;</w:t>
      </w:r>
    </w:p>
    <w:p w:rsidR="00CD6C5D" w:rsidRPr="0003103E" w:rsidRDefault="00114C95">
      <w:pPr>
        <w:pStyle w:val="a8"/>
      </w:pPr>
      <w:r w:rsidRPr="0003103E">
        <w:rPr>
          <w:sz w:val="28"/>
        </w:rPr>
        <w:t>3)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CD6C5D" w:rsidRPr="0003103E" w:rsidRDefault="00114C95">
      <w:pPr>
        <w:pStyle w:val="a8"/>
      </w:pPr>
      <w:r w:rsidRPr="0003103E">
        <w:rPr>
          <w:sz w:val="28"/>
        </w:rPr>
        <w:t>4) схема расположения места (площадки) накопления твердых коммунальных отходов с указанием прилегающей территории или элементов благоустройства на прилегающей территории</w:t>
      </w:r>
    </w:p>
    <w:p w:rsidR="00CD6C5D" w:rsidRPr="0003103E" w:rsidRDefault="00114C95">
      <w:pPr>
        <w:pStyle w:val="a8"/>
      </w:pPr>
      <w:r w:rsidRPr="0003103E">
        <w:rPr>
          <w:sz w:val="28"/>
        </w:rPr>
        <w:t xml:space="preserve">2.7. Документами и информацией,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 </w:t>
      </w:r>
    </w:p>
    <w:p w:rsidR="00CD6C5D" w:rsidRPr="0003103E" w:rsidRDefault="00114C95">
      <w:pPr>
        <w:pStyle w:val="a8"/>
      </w:pPr>
      <w:r w:rsidRPr="0003103E">
        <w:rPr>
          <w:sz w:val="28"/>
        </w:rPr>
        <w:t>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D6C5D" w:rsidRPr="0003103E" w:rsidRDefault="00114C95">
      <w:pPr>
        <w:pStyle w:val="a8"/>
      </w:pPr>
      <w:r w:rsidRPr="0003103E">
        <w:rPr>
          <w:sz w:val="28"/>
        </w:rPr>
        <w:t>2) схема инженерных коммуникаций (сетей)</w:t>
      </w:r>
    </w:p>
    <w:p w:rsidR="00CD6C5D" w:rsidRPr="0003103E" w:rsidRDefault="00114C95">
      <w:pPr>
        <w:pStyle w:val="a8"/>
      </w:pPr>
      <w:r w:rsidRPr="0003103E">
        <w:rPr>
          <w:sz w:val="28"/>
        </w:rPr>
        <w:t>3) правоустанавливающие документы на земельный участок, на котором расположена контейнерная площадка</w:t>
      </w:r>
    </w:p>
    <w:p w:rsidR="00CD6C5D" w:rsidRPr="0003103E" w:rsidRDefault="00114C95">
      <w:pPr>
        <w:pStyle w:val="a8"/>
      </w:pPr>
      <w:r w:rsidRPr="0003103E">
        <w:rPr>
          <w:sz w:val="28"/>
        </w:rPr>
        <w:t xml:space="preserve">2.8. 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Pr="0003103E" w:rsidRDefault="00114C95">
      <w:pPr>
        <w:pStyle w:val="a8"/>
      </w:pPr>
      <w:r w:rsidRPr="0003103E">
        <w:rPr>
          <w:sz w:val="28"/>
        </w:rPr>
        <w:lastRenderedPageBreak/>
        <w:t xml:space="preserve">2.9. Основания для отказа в приеме документов, необходимых для предоставления муниципальной услуги, отсутствуют. </w:t>
      </w:r>
    </w:p>
    <w:p w:rsidR="00CD6C5D" w:rsidRPr="0003103E" w:rsidRDefault="00114C95">
      <w:pPr>
        <w:pStyle w:val="a8"/>
      </w:pPr>
      <w:r w:rsidRPr="0003103E">
        <w:rPr>
          <w:sz w:val="28"/>
        </w:rPr>
        <w:t>2.10. Основаниями для отказа в предоставлении муниципальной услуги являются:</w:t>
      </w:r>
    </w:p>
    <w:p w:rsidR="00CD6C5D" w:rsidRPr="0003103E" w:rsidRDefault="00114C95">
      <w:pPr>
        <w:pStyle w:val="a8"/>
      </w:pPr>
      <w:r w:rsidRPr="0003103E">
        <w:rPr>
          <w:sz w:val="28"/>
        </w:rPr>
        <w:t>1)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 </w:t>
      </w:r>
    </w:p>
    <w:p w:rsidR="00CD6C5D" w:rsidRPr="0003103E" w:rsidRDefault="00114C95">
      <w:pPr>
        <w:pStyle w:val="a8"/>
      </w:pPr>
      <w:r w:rsidRPr="0003103E">
        <w:rPr>
          <w:sz w:val="28"/>
        </w:rPr>
        <w:t>2) в документах, представленных заявителем, выявлена недостоверная или искаженная информация;</w:t>
      </w:r>
    </w:p>
    <w:p w:rsidR="00CD6C5D" w:rsidRPr="0003103E" w:rsidRDefault="00114C95">
      <w:pPr>
        <w:pStyle w:val="a8"/>
      </w:pPr>
      <w:r w:rsidRPr="0003103E">
        <w:rPr>
          <w:sz w:val="28"/>
        </w:rPr>
        <w:t xml:space="preserve">3) несоответствие заявки установленной форме; </w:t>
      </w:r>
    </w:p>
    <w:p w:rsidR="00CD6C5D" w:rsidRPr="0003103E" w:rsidRDefault="00114C95">
      <w:pPr>
        <w:pStyle w:val="a8"/>
      </w:pPr>
      <w:r w:rsidRPr="0003103E">
        <w:rPr>
          <w:sz w:val="28"/>
        </w:rPr>
        <w:t xml:space="preserve">4) несоответствие места (площадки) накопления твердых коммунальных отходов требованиям Правил благоустройства населённых пунктов </w:t>
      </w:r>
      <w:r w:rsidR="009A0CA0" w:rsidRPr="0003103E">
        <w:rPr>
          <w:sz w:val="28"/>
        </w:rPr>
        <w:t>Иван</w:t>
      </w:r>
      <w:r w:rsidRPr="0003103E">
        <w:rPr>
          <w:sz w:val="28"/>
        </w:rPr>
        <w:t xml:space="preserve">овского сельского поселения, утвержденных Решением Собрания депутатов </w:t>
      </w:r>
      <w:r w:rsidR="009A0CA0" w:rsidRPr="0003103E">
        <w:rPr>
          <w:sz w:val="28"/>
        </w:rPr>
        <w:t>Ивановского се</w:t>
      </w:r>
      <w:r w:rsidRPr="0003103E">
        <w:rPr>
          <w:sz w:val="28"/>
        </w:rPr>
        <w:t xml:space="preserve">льского поселения от </w:t>
      </w:r>
      <w:r w:rsidR="009A0CA0" w:rsidRPr="0003103E">
        <w:rPr>
          <w:sz w:val="28"/>
        </w:rPr>
        <w:t>30</w:t>
      </w:r>
      <w:r w:rsidRPr="0003103E">
        <w:rPr>
          <w:sz w:val="28"/>
        </w:rPr>
        <w:t>.</w:t>
      </w:r>
      <w:r w:rsidR="009A0CA0" w:rsidRPr="0003103E">
        <w:rPr>
          <w:sz w:val="28"/>
        </w:rPr>
        <w:t>10</w:t>
      </w:r>
      <w:r w:rsidRPr="0003103E">
        <w:rPr>
          <w:sz w:val="28"/>
        </w:rPr>
        <w:t>.201</w:t>
      </w:r>
      <w:r w:rsidR="009A0CA0" w:rsidRPr="0003103E">
        <w:rPr>
          <w:sz w:val="28"/>
        </w:rPr>
        <w:t>7</w:t>
      </w:r>
      <w:r w:rsidR="000F24D2" w:rsidRPr="0003103E">
        <w:rPr>
          <w:sz w:val="28"/>
        </w:rPr>
        <w:t xml:space="preserve"> г.</w:t>
      </w:r>
      <w:r w:rsidRPr="0003103E">
        <w:rPr>
          <w:sz w:val="28"/>
        </w:rPr>
        <w:t xml:space="preserve"> № </w:t>
      </w:r>
      <w:r w:rsidR="009A0CA0" w:rsidRPr="0003103E">
        <w:rPr>
          <w:sz w:val="28"/>
        </w:rPr>
        <w:t>59</w:t>
      </w:r>
      <w:r w:rsidRPr="0003103E">
        <w:rPr>
          <w:sz w:val="28"/>
        </w:rPr>
        <w:t>;</w:t>
      </w:r>
    </w:p>
    <w:p w:rsidR="00CD6C5D" w:rsidRPr="0003103E" w:rsidRDefault="00114C95">
      <w:pPr>
        <w:pStyle w:val="a8"/>
      </w:pPr>
      <w:r w:rsidRPr="0003103E">
        <w:rPr>
          <w:sz w:val="28"/>
        </w:rPr>
        <w:t>5)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w:t>
      </w:r>
    </w:p>
    <w:p w:rsidR="00CD6C5D" w:rsidRPr="0003103E" w:rsidRDefault="00114C95">
      <w:pPr>
        <w:pStyle w:val="a8"/>
      </w:pPr>
      <w:r w:rsidRPr="0003103E">
        <w:rPr>
          <w:sz w:val="28"/>
        </w:rPr>
        <w:t xml:space="preserve">2.11. </w:t>
      </w:r>
      <w:proofErr w:type="gramStart"/>
      <w:r w:rsidR="009C19C5" w:rsidRPr="0003103E">
        <w:rPr>
          <w:sz w:val="28"/>
        </w:rPr>
        <w:t>Документы</w:t>
      </w:r>
      <w:r w:rsidRPr="0003103E">
        <w:rPr>
          <w:sz w:val="28"/>
        </w:rPr>
        <w:t>,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CD6C5D" w:rsidRPr="0003103E" w:rsidRDefault="00114C95">
      <w:pPr>
        <w:pStyle w:val="a8"/>
      </w:pPr>
      <w:r w:rsidRPr="0003103E">
        <w:rPr>
          <w:sz w:val="28"/>
        </w:rPr>
        <w:t>2.12. Основания для приостановления предоставления муниципальной услуги отсутствуют.</w:t>
      </w:r>
    </w:p>
    <w:p w:rsidR="00CD6C5D" w:rsidRPr="0003103E" w:rsidRDefault="00114C95">
      <w:pPr>
        <w:pStyle w:val="a8"/>
      </w:pPr>
      <w:r w:rsidRPr="0003103E">
        <w:rPr>
          <w:sz w:val="28"/>
        </w:rPr>
        <w:t>2.13. Предоставление муниципальной услуги осуществляется бесплатно.</w:t>
      </w:r>
    </w:p>
    <w:p w:rsidR="00CD6C5D" w:rsidRPr="0003103E" w:rsidRDefault="00114C95">
      <w:pPr>
        <w:pStyle w:val="a8"/>
      </w:pPr>
      <w:r w:rsidRPr="0003103E">
        <w:rPr>
          <w:sz w:val="28"/>
        </w:rPr>
        <w:t>2.14.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не превышает 15 минут.</w:t>
      </w:r>
    </w:p>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9C19C5" w:rsidRPr="0003103E">
        <w:rPr>
          <w:sz w:val="28"/>
        </w:rPr>
        <w:t>Иван</w:t>
      </w:r>
      <w:r w:rsidRPr="0003103E">
        <w:rPr>
          <w:sz w:val="28"/>
        </w:rPr>
        <w:t>овского сельского поселения, МФЦ</w:t>
      </w:r>
    </w:p>
    <w:p w:rsidR="00CD6C5D" w:rsidRPr="0003103E" w:rsidRDefault="00114C95">
      <w:pPr>
        <w:pStyle w:val="a8"/>
      </w:pPr>
      <w:r w:rsidRPr="0003103E">
        <w:rPr>
          <w:sz w:val="28"/>
        </w:rPr>
        <w:t xml:space="preserve">При поступлении в администрацию </w:t>
      </w:r>
      <w:r w:rsidR="009C19C5" w:rsidRPr="0003103E">
        <w:rPr>
          <w:sz w:val="28"/>
        </w:rPr>
        <w:t>Иван</w:t>
      </w:r>
      <w:r w:rsidRPr="0003103E">
        <w:rPr>
          <w:sz w:val="28"/>
        </w:rPr>
        <w:t>овского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proofErr w:type="gramStart"/>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D6C5D" w:rsidRPr="0003103E" w:rsidRDefault="00114C95">
      <w:pPr>
        <w:pStyle w:val="a8"/>
      </w:pPr>
      <w:r w:rsidRPr="0003103E">
        <w:rPr>
          <w:sz w:val="28"/>
        </w:rPr>
        <w:t>Места предоставления муниципальной услуги должны отвечать следующим требованиям:</w:t>
      </w:r>
    </w:p>
    <w:p w:rsidR="00CD6C5D" w:rsidRPr="0003103E" w:rsidRDefault="00114C95">
      <w:pPr>
        <w:pStyle w:val="a8"/>
      </w:pPr>
      <w:r w:rsidRPr="0003103E">
        <w:rPr>
          <w:sz w:val="28"/>
        </w:rPr>
        <w:lastRenderedPageBreak/>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8"/>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03103E">
        <w:rPr>
          <w:sz w:val="28"/>
        </w:rPr>
        <w:t>банкетками</w:t>
      </w:r>
      <w:proofErr w:type="spellEnd"/>
      <w:r w:rsidRPr="0003103E">
        <w:rPr>
          <w:sz w:val="28"/>
        </w:rPr>
        <w:t>);</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8"/>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lastRenderedPageBreak/>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8"/>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9A0CA0" w:rsidRPr="0003103E">
        <w:rPr>
          <w:sz w:val="28"/>
        </w:rPr>
        <w:t>Иван</w:t>
      </w:r>
      <w:r w:rsidRPr="0003103E">
        <w:rPr>
          <w:sz w:val="28"/>
        </w:rPr>
        <w:t xml:space="preserve">овского сельского поселения в сети Интернет. </w:t>
      </w:r>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8"/>
      </w:pPr>
      <w:r w:rsidRPr="0003103E">
        <w:rPr>
          <w:sz w:val="28"/>
        </w:rPr>
        <w:lastRenderedPageBreak/>
        <w:t>3.2. Прием и регистрация заявки и прилагаемых к ней документов:</w:t>
      </w:r>
    </w:p>
    <w:p w:rsidR="00CD6C5D" w:rsidRPr="0003103E" w:rsidRDefault="00114C95">
      <w:pPr>
        <w:pStyle w:val="a8"/>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8"/>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8"/>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8"/>
      </w:pPr>
      <w:r w:rsidRPr="0003103E">
        <w:rPr>
          <w:sz w:val="28"/>
        </w:rPr>
        <w:t xml:space="preserve">3.3.3. Руководитель, ответственный за подготовку проекта решения, в течение 1 рабочего дня </w:t>
      </w:r>
      <w:proofErr w:type="gramStart"/>
      <w:r w:rsidRPr="0003103E">
        <w:rPr>
          <w:sz w:val="28"/>
        </w:rPr>
        <w:t>с даты получения</w:t>
      </w:r>
      <w:proofErr w:type="gramEnd"/>
      <w:r w:rsidRPr="0003103E">
        <w:rPr>
          <w:sz w:val="28"/>
        </w:rPr>
        <w:t xml:space="preserve">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CD6C5D" w:rsidRPr="0003103E" w:rsidRDefault="00114C95">
      <w:pPr>
        <w:pStyle w:val="a8"/>
      </w:pPr>
      <w:r w:rsidRPr="0003103E">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в соответствии с пунктом 3.3.5 настоящего Административного регламента запросы в соответствующие органы власти;</w:t>
      </w:r>
    </w:p>
    <w:p w:rsidR="00CD6C5D" w:rsidRPr="0003103E" w:rsidRDefault="00114C95">
      <w:pPr>
        <w:pStyle w:val="a8"/>
      </w:pPr>
      <w:r w:rsidRPr="0003103E">
        <w:rPr>
          <w:sz w:val="28"/>
        </w:rPr>
        <w:lastRenderedPageBreak/>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pPr>
        <w:pStyle w:val="a8"/>
      </w:pPr>
      <w:r w:rsidRPr="0003103E">
        <w:rPr>
          <w:sz w:val="28"/>
        </w:rPr>
        <w:t>3.3.5. В случае</w:t>
      </w:r>
      <w:proofErr w:type="gramStart"/>
      <w:r w:rsidRPr="0003103E">
        <w:rPr>
          <w:sz w:val="28"/>
        </w:rPr>
        <w:t>,</w:t>
      </w:r>
      <w:proofErr w:type="gramEnd"/>
      <w:r w:rsidRPr="0003103E">
        <w:rPr>
          <w:sz w:val="28"/>
        </w:rPr>
        <w:t xml:space="preserve"> если земля или земельный участок, на котором планируется создание контейнерной площадки, находятся в федеральной собственности, собственности Ростовской области, неразграниченной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ответственным специалистом готовится и направляется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неразграниченной государственной собственности или муниципальной собственности. </w:t>
      </w:r>
    </w:p>
    <w:p w:rsidR="00CD6C5D" w:rsidRPr="0003103E" w:rsidRDefault="00114C95">
      <w:pPr>
        <w:pStyle w:val="a8"/>
      </w:pPr>
      <w:r w:rsidRPr="0003103E">
        <w:rPr>
          <w:sz w:val="28"/>
        </w:rPr>
        <w:t>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8"/>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8"/>
      </w:pPr>
      <w:r w:rsidRPr="0003103E">
        <w:rPr>
          <w:sz w:val="28"/>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03103E">
        <w:rPr>
          <w:sz w:val="28"/>
        </w:rPr>
        <w:t>Роспотребнадзора</w:t>
      </w:r>
      <w:proofErr w:type="spellEnd"/>
      <w:r w:rsidRPr="0003103E">
        <w:rPr>
          <w:sz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CD6C5D" w:rsidRPr="0003103E" w:rsidRDefault="00114C95">
      <w:pPr>
        <w:pStyle w:val="a8"/>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CD6C5D" w:rsidRPr="0003103E" w:rsidRDefault="00114C95">
      <w:pPr>
        <w:pStyle w:val="a8"/>
      </w:pPr>
      <w:proofErr w:type="gramStart"/>
      <w:r w:rsidRPr="0003103E">
        <w:rPr>
          <w:sz w:val="28"/>
        </w:rPr>
        <w:lastRenderedPageBreak/>
        <w:t xml:space="preserve">При отсутствии оснований для отказа в предоставлении муниципальной услуги, после получения позиции Управления </w:t>
      </w:r>
      <w:proofErr w:type="spellStart"/>
      <w:r w:rsidRPr="0003103E">
        <w:rPr>
          <w:sz w:val="28"/>
        </w:rPr>
        <w:t>Роспотребнадзора</w:t>
      </w:r>
      <w:proofErr w:type="spellEnd"/>
      <w:r w:rsidRPr="0003103E">
        <w:rPr>
          <w:sz w:val="28"/>
        </w:rPr>
        <w:t xml:space="preserve">, ответственный специалист, в течение 1 рабочего дня с даты получения позиции от Управления </w:t>
      </w:r>
      <w:proofErr w:type="spellStart"/>
      <w:r w:rsidRPr="0003103E">
        <w:rPr>
          <w:sz w:val="28"/>
        </w:rPr>
        <w:t>Роспотребнадзора</w:t>
      </w:r>
      <w:proofErr w:type="spellEnd"/>
      <w:r w:rsidRPr="0003103E">
        <w:rPr>
          <w:sz w:val="28"/>
        </w:rPr>
        <w:t xml:space="preserve">,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roofErr w:type="gramEnd"/>
    </w:p>
    <w:p w:rsidR="00CD6C5D" w:rsidRPr="0003103E" w:rsidRDefault="00114C95">
      <w:pPr>
        <w:pStyle w:val="a8"/>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CD6C5D" w:rsidRPr="0003103E" w:rsidRDefault="00114C95">
      <w:pPr>
        <w:pStyle w:val="a8"/>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CD6C5D" w:rsidRPr="0003103E" w:rsidRDefault="00114C95">
      <w:pPr>
        <w:pStyle w:val="a8"/>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8"/>
      </w:pPr>
      <w:r w:rsidRPr="0003103E">
        <w:rPr>
          <w:sz w:val="28"/>
        </w:rPr>
        <w:t xml:space="preserve">- обеспечение согласования, подписания уполномоченными должностными лицами администрации </w:t>
      </w:r>
      <w:r w:rsidR="009C19C5" w:rsidRPr="0003103E">
        <w:rPr>
          <w:sz w:val="28"/>
        </w:rPr>
        <w:t>Иван</w:t>
      </w:r>
      <w:r w:rsidRPr="0003103E">
        <w:rPr>
          <w:sz w:val="28"/>
        </w:rPr>
        <w:t xml:space="preserve">овского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w:t>
      </w:r>
      <w:r w:rsidRPr="0003103E">
        <w:rPr>
          <w:sz w:val="28"/>
        </w:rPr>
        <w:lastRenderedPageBreak/>
        <w:t>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w:t>
      </w:r>
      <w:proofErr w:type="gramStart"/>
      <w:r w:rsidRPr="0003103E">
        <w:rPr>
          <w:sz w:val="28"/>
        </w:rPr>
        <w:t>е</w:t>
      </w:r>
      <w:proofErr w:type="gramEnd"/>
      <w:r w:rsidRPr="0003103E">
        <w:rPr>
          <w:sz w:val="28"/>
        </w:rPr>
        <w:t xml:space="preserve"> отказа, предусмотренное пунктом 2.10 настоящего Административного регламента.</w:t>
      </w:r>
    </w:p>
    <w:p w:rsidR="00CD6C5D" w:rsidRPr="0003103E" w:rsidRDefault="00114C95">
      <w:pPr>
        <w:pStyle w:val="a8"/>
      </w:pPr>
      <w:r w:rsidRPr="0003103E">
        <w:rPr>
          <w:sz w:val="28"/>
        </w:rPr>
        <w:t>В случае</w:t>
      </w:r>
      <w:proofErr w:type="gramStart"/>
      <w:r w:rsidRPr="0003103E">
        <w:rPr>
          <w:sz w:val="28"/>
        </w:rPr>
        <w:t>,</w:t>
      </w:r>
      <w:proofErr w:type="gramEnd"/>
      <w:r w:rsidRPr="0003103E">
        <w:rPr>
          <w:sz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8"/>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8"/>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1)устанавливает предмет обращения;</w:t>
      </w:r>
    </w:p>
    <w:p w:rsidR="00CD6C5D" w:rsidRPr="0003103E" w:rsidRDefault="00114C95">
      <w:pPr>
        <w:pStyle w:val="a8"/>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lastRenderedPageBreak/>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8"/>
      </w:pPr>
      <w:r w:rsidRPr="0003103E">
        <w:rPr>
          <w:sz w:val="28"/>
        </w:rPr>
        <w:t>4)осуществляет сверку копий представленных документов с их оригиналами;</w:t>
      </w:r>
    </w:p>
    <w:p w:rsidR="00CD6C5D" w:rsidRPr="0003103E" w:rsidRDefault="00114C95">
      <w:pPr>
        <w:pStyle w:val="a8"/>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8"/>
      </w:pPr>
      <w:r w:rsidRPr="0003103E">
        <w:rPr>
          <w:sz w:val="28"/>
        </w:rPr>
        <w:t>7)вручает копию расписки заявителю.</w:t>
      </w:r>
    </w:p>
    <w:p w:rsidR="00CD6C5D" w:rsidRPr="0003103E" w:rsidRDefault="00114C95">
      <w:pPr>
        <w:pStyle w:val="a8"/>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 xml:space="preserve">3.6.4. </w:t>
      </w:r>
      <w:proofErr w:type="gramStart"/>
      <w:r w:rsidRPr="0003103E">
        <w:rPr>
          <w:sz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03103E">
        <w:rPr>
          <w:sz w:val="28"/>
        </w:rPr>
        <w:t xml:space="preserve">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proofErr w:type="gramStart"/>
      <w:r w:rsidRPr="0003103E">
        <w:rPr>
          <w:sz w:val="28"/>
        </w:rPr>
        <w:t>.(</w:t>
      </w:r>
      <w:proofErr w:type="gramEnd"/>
      <w:r w:rsidRPr="0003103E">
        <w:rPr>
          <w:sz w:val="28"/>
        </w:rPr>
        <w:t xml:space="preserve"> спросить у юристов)</w:t>
      </w:r>
    </w:p>
    <w:p w:rsidR="00CD6C5D" w:rsidRPr="0003103E" w:rsidRDefault="00114C95">
      <w:pPr>
        <w:pStyle w:val="a8"/>
      </w:pPr>
      <w:r w:rsidRPr="0003103E">
        <w:rPr>
          <w:sz w:val="28"/>
        </w:rPr>
        <w:lastRenderedPageBreak/>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8"/>
      </w:pPr>
      <w:r w:rsidRPr="0003103E">
        <w:rPr>
          <w:sz w:val="28"/>
        </w:rPr>
        <w:t xml:space="preserve">3.6.8. Максимальный срок выполнения процедуры – 2 рабочих дня </w:t>
      </w:r>
      <w:proofErr w:type="gramStart"/>
      <w:r w:rsidRPr="0003103E">
        <w:rPr>
          <w:sz w:val="28"/>
        </w:rPr>
        <w:t>с даты поступления</w:t>
      </w:r>
      <w:proofErr w:type="gramEnd"/>
      <w:r w:rsidRPr="0003103E">
        <w:rPr>
          <w:sz w:val="28"/>
        </w:rPr>
        <w:t xml:space="preserve">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 xml:space="preserve">IV. Формы </w:t>
      </w:r>
      <w:proofErr w:type="gramStart"/>
      <w:r w:rsidRPr="0003103E">
        <w:rPr>
          <w:b/>
          <w:bCs/>
          <w:sz w:val="28"/>
        </w:rPr>
        <w:t>контроля за</w:t>
      </w:r>
      <w:proofErr w:type="gramEnd"/>
      <w:r w:rsidRPr="0003103E">
        <w:rPr>
          <w:b/>
          <w:bCs/>
          <w:sz w:val="28"/>
        </w:rPr>
        <w:t xml:space="preserve">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t> </w:t>
      </w:r>
    </w:p>
    <w:p w:rsidR="00CD6C5D" w:rsidRPr="0003103E" w:rsidRDefault="00114C95">
      <w:pPr>
        <w:pStyle w:val="a8"/>
      </w:pPr>
      <w:r w:rsidRPr="0003103E">
        <w:rPr>
          <w:sz w:val="28"/>
        </w:rPr>
        <w:t xml:space="preserve">4.1. Текущий </w:t>
      </w:r>
      <w:proofErr w:type="gramStart"/>
      <w:r w:rsidRPr="0003103E">
        <w:rPr>
          <w:sz w:val="28"/>
        </w:rPr>
        <w:t>контроль за</w:t>
      </w:r>
      <w:proofErr w:type="gramEnd"/>
      <w:r w:rsidRPr="0003103E">
        <w:rPr>
          <w:sz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Pr="0003103E">
        <w:rPr>
          <w:sz w:val="28"/>
        </w:rPr>
        <w:t xml:space="preserve"> </w:t>
      </w:r>
      <w:r w:rsidR="009C19C5" w:rsidRPr="0003103E">
        <w:rPr>
          <w:sz w:val="28"/>
        </w:rPr>
        <w:t>А</w:t>
      </w:r>
      <w:r w:rsidRPr="0003103E">
        <w:rPr>
          <w:sz w:val="28"/>
        </w:rPr>
        <w:t>дминистрации</w:t>
      </w:r>
      <w:r w:rsidR="0003103E" w:rsidRPr="0003103E">
        <w:rPr>
          <w:sz w:val="28"/>
        </w:rPr>
        <w:t xml:space="preserve"> Ивановского сельского поселения</w:t>
      </w:r>
      <w:r w:rsidRPr="0003103E">
        <w:rPr>
          <w:sz w:val="28"/>
        </w:rPr>
        <w:t>.</w:t>
      </w:r>
    </w:p>
    <w:p w:rsidR="00CD6C5D" w:rsidRPr="0003103E" w:rsidRDefault="00114C95">
      <w:pPr>
        <w:pStyle w:val="a8"/>
      </w:pPr>
      <w:r w:rsidRPr="0003103E">
        <w:rPr>
          <w:sz w:val="28"/>
        </w:rPr>
        <w:t xml:space="preserve">4.2. </w:t>
      </w:r>
      <w:proofErr w:type="gramStart"/>
      <w:r w:rsidRPr="0003103E">
        <w:rPr>
          <w:sz w:val="28"/>
        </w:rPr>
        <w:t>Контроль за</w:t>
      </w:r>
      <w:proofErr w:type="gramEnd"/>
      <w:r w:rsidRPr="0003103E">
        <w:rPr>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8"/>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8"/>
      </w:pPr>
      <w:r w:rsidRPr="0003103E">
        <w:rPr>
          <w:sz w:val="28"/>
        </w:rPr>
        <w:lastRenderedPageBreak/>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8"/>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8"/>
      </w:pPr>
      <w:r w:rsidRPr="0003103E">
        <w:rPr>
          <w:sz w:val="28"/>
        </w:rPr>
        <w:t xml:space="preserve">Заявители, направившие заявки о предоставлении муниципальной услуги, могут осуществлять </w:t>
      </w:r>
      <w:proofErr w:type="gramStart"/>
      <w:r w:rsidRPr="0003103E">
        <w:rPr>
          <w:sz w:val="28"/>
        </w:rPr>
        <w:t>контроль за</w:t>
      </w:r>
      <w:proofErr w:type="gramEnd"/>
      <w:r w:rsidRPr="0003103E">
        <w:rPr>
          <w:sz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t xml:space="preserve">5.1. </w:t>
      </w:r>
      <w:proofErr w:type="gramStart"/>
      <w:r w:rsidRPr="0003103E">
        <w:rPr>
          <w:sz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t>1) нарушение срока регистрации заявки о предоставлении муниципальной услуги;</w:t>
      </w:r>
    </w:p>
    <w:p w:rsidR="00CD6C5D" w:rsidRPr="0003103E" w:rsidRDefault="00114C95">
      <w:pPr>
        <w:pStyle w:val="a8"/>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proofErr w:type="gramStart"/>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proofErr w:type="gramStart"/>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proofErr w:type="gramStart"/>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w:t>
      </w:r>
      <w:r w:rsidRPr="0003103E">
        <w:rPr>
          <w:sz w:val="28"/>
        </w:rPr>
        <w:lastRenderedPageBreak/>
        <w:t>муниципальных услуг в полном объеме;</w:t>
      </w:r>
    </w:p>
    <w:p w:rsidR="00CD6C5D" w:rsidRPr="0003103E" w:rsidRDefault="00114C95">
      <w:pPr>
        <w:pStyle w:val="a8"/>
      </w:pPr>
      <w:proofErr w:type="gramStart"/>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B8018B" w:rsidRPr="0003103E">
        <w:rPr>
          <w:sz w:val="28"/>
        </w:rPr>
        <w:t>Иван</w:t>
      </w:r>
      <w:r w:rsidRPr="0003103E">
        <w:rPr>
          <w:sz w:val="28"/>
        </w:rPr>
        <w:t xml:space="preserve">овского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B8018B"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 xml:space="preserve">5.3.2. </w:t>
      </w:r>
      <w:proofErr w:type="gramStart"/>
      <w:r w:rsidRPr="0003103E">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8018B" w:rsidRPr="0003103E">
        <w:rPr>
          <w:sz w:val="28"/>
        </w:rPr>
        <w:t>Иван</w:t>
      </w:r>
      <w:r w:rsidRPr="0003103E">
        <w:rPr>
          <w:sz w:val="28"/>
        </w:rPr>
        <w:t>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8"/>
      </w:pPr>
      <w:r w:rsidRPr="0003103E">
        <w:rPr>
          <w:sz w:val="28"/>
        </w:rPr>
        <w:t>5.3.3. В случае</w:t>
      </w:r>
      <w:proofErr w:type="gramStart"/>
      <w:r w:rsidRPr="0003103E">
        <w:rPr>
          <w:sz w:val="28"/>
        </w:rPr>
        <w:t>,</w:t>
      </w:r>
      <w:proofErr w:type="gramEnd"/>
      <w:r w:rsidRPr="0003103E">
        <w:rPr>
          <w:sz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 xml:space="preserve">5.3.4. </w:t>
      </w:r>
      <w:proofErr w:type="gramStart"/>
      <w:r w:rsidRPr="0003103E">
        <w:rPr>
          <w:sz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w:t>
      </w:r>
      <w:proofErr w:type="gramEnd"/>
      <w:r w:rsidRPr="0003103E">
        <w:rPr>
          <w:sz w:val="28"/>
        </w:rPr>
        <w:t xml:space="preserve"> такими лицами в порядке, установленном </w:t>
      </w:r>
      <w:r w:rsidRPr="0003103E">
        <w:rPr>
          <w:sz w:val="28"/>
        </w:rPr>
        <w:lastRenderedPageBreak/>
        <w:t>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proofErr w:type="gramStart"/>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6C5D" w:rsidRPr="0003103E" w:rsidRDefault="00114C95">
      <w:pPr>
        <w:pStyle w:val="a8"/>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8"/>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w:t>
      </w:r>
      <w:proofErr w:type="gramStart"/>
      <w:r w:rsidRPr="0003103E">
        <w:rPr>
          <w:sz w:val="28"/>
        </w:rPr>
        <w:t>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3103E">
        <w:rPr>
          <w:sz w:val="28"/>
        </w:rPr>
        <w:t xml:space="preserve">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 xml:space="preserve">5.7. Не позднее дня, следующего за днем принятия решения, указанного в п. 5.6, заявителю в письменной форме и по желанию заявителя в электронной </w:t>
      </w:r>
      <w:r w:rsidRPr="0003103E">
        <w:rPr>
          <w:sz w:val="28"/>
        </w:rPr>
        <w:lastRenderedPageBreak/>
        <w:t>форме направляется мотивированный ответ о результатах рассмотрения жалобы.</w:t>
      </w:r>
    </w:p>
    <w:p w:rsidR="00CD6C5D" w:rsidRPr="0003103E" w:rsidRDefault="00114C95">
      <w:pPr>
        <w:pStyle w:val="a8"/>
      </w:pPr>
      <w:r w:rsidRPr="0003103E">
        <w:rPr>
          <w:sz w:val="28"/>
        </w:rP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103E">
        <w:rPr>
          <w:sz w:val="28"/>
        </w:rPr>
        <w:t>неудобства</w:t>
      </w:r>
      <w:proofErr w:type="gramEnd"/>
      <w:r w:rsidRPr="0003103E">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CD6C5D" w:rsidRPr="0003103E" w:rsidRDefault="0003103E" w:rsidP="0003103E">
      <w:r w:rsidRPr="0003103E">
        <w:t xml:space="preserve">                                                                                                                                   </w:t>
      </w:r>
      <w:r w:rsidR="00114C95" w:rsidRPr="0003103E">
        <w:t>Приложение № 1</w:t>
      </w:r>
    </w:p>
    <w:p w:rsidR="00CD6C5D" w:rsidRPr="0003103E" w:rsidRDefault="00114C95">
      <w:pPr>
        <w:jc w:val="right"/>
      </w:pPr>
      <w:r w:rsidRPr="0003103E">
        <w:t>к Административному регламенту</w:t>
      </w:r>
    </w:p>
    <w:p w:rsidR="00CD6C5D" w:rsidRPr="0003103E" w:rsidRDefault="00CD6C5D">
      <w:pPr>
        <w:rPr>
          <w:sz w:val="28"/>
          <w:szCs w:val="28"/>
        </w:rPr>
      </w:pPr>
    </w:p>
    <w:p w:rsidR="00CD6C5D" w:rsidRPr="0003103E" w:rsidRDefault="00CD6C5D">
      <w:pPr>
        <w:rPr>
          <w:sz w:val="28"/>
          <w:szCs w:val="28"/>
        </w:rPr>
      </w:pPr>
    </w:p>
    <w:tbl>
      <w:tblPr>
        <w:tblStyle w:val="10"/>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0"/>
      </w:tblGrid>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В ______</w:t>
            </w:r>
            <w:r>
              <w:rPr>
                <w:color w:val="000000"/>
                <w:sz w:val="28"/>
                <w:szCs w:val="28"/>
              </w:rPr>
              <w:t>______________________________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________</w:t>
            </w:r>
            <w:r>
              <w:rPr>
                <w:color w:val="000000"/>
                <w:sz w:val="28"/>
                <w:szCs w:val="28"/>
              </w:rPr>
              <w:t>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от _____</w:t>
            </w:r>
            <w:r>
              <w:rPr>
                <w:color w:val="000000"/>
                <w:sz w:val="28"/>
                <w:szCs w:val="28"/>
              </w:rPr>
              <w:t>______________________________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________</w:t>
            </w:r>
            <w:r>
              <w:rPr>
                <w:color w:val="000000"/>
                <w:sz w:val="28"/>
                <w:szCs w:val="28"/>
              </w:rPr>
              <w:t>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jc w:val="both"/>
              <w:rPr>
                <w:color w:val="000000"/>
                <w:sz w:val="28"/>
                <w:szCs w:val="28"/>
              </w:rPr>
            </w:pPr>
            <w:r w:rsidRPr="00705595">
              <w:rPr>
                <w:color w:val="000000"/>
                <w:sz w:val="28"/>
                <w:szCs w:val="28"/>
                <w:vertAlign w:val="superscript"/>
              </w:rPr>
              <w:t>(фамилия, имя, отчество - для физических лиц, полное наименование организации – для  юридических лиц)</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адрес: __________________________________</w:t>
            </w:r>
            <w:r>
              <w:rPr>
                <w:color w:val="000000"/>
                <w:sz w:val="28"/>
                <w:szCs w:val="28"/>
              </w:rPr>
              <w:t xml:space="preserve"> </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________</w:t>
            </w:r>
            <w:r>
              <w:rPr>
                <w:color w:val="000000"/>
                <w:sz w:val="28"/>
                <w:szCs w:val="28"/>
              </w:rPr>
              <w:t>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телефон ________________________________</w:t>
            </w:r>
          </w:p>
        </w:tc>
      </w:tr>
    </w:tbl>
    <w:p w:rsidR="00705595" w:rsidRPr="00705595" w:rsidRDefault="00705595" w:rsidP="00705595">
      <w:pPr>
        <w:widowControl w:val="0"/>
        <w:autoSpaceDE w:val="0"/>
        <w:autoSpaceDN w:val="0"/>
        <w:adjustRightInd w:val="0"/>
        <w:spacing w:line="360" w:lineRule="auto"/>
        <w:ind w:firstLine="720"/>
        <w:jc w:val="center"/>
        <w:rPr>
          <w:color w:val="000000"/>
          <w:sz w:val="28"/>
          <w:szCs w:val="28"/>
        </w:rPr>
      </w:pPr>
      <w:bookmarkStart w:id="1" w:name="Par352"/>
      <w:bookmarkEnd w:id="1"/>
    </w:p>
    <w:p w:rsidR="00705595" w:rsidRPr="00705595" w:rsidRDefault="00705595" w:rsidP="00705595">
      <w:pPr>
        <w:widowControl w:val="0"/>
        <w:autoSpaceDE w:val="0"/>
        <w:autoSpaceDN w:val="0"/>
        <w:adjustRightInd w:val="0"/>
        <w:spacing w:line="276" w:lineRule="auto"/>
        <w:ind w:firstLine="720"/>
        <w:jc w:val="center"/>
        <w:rPr>
          <w:color w:val="000000"/>
          <w:sz w:val="28"/>
          <w:szCs w:val="28"/>
        </w:rPr>
      </w:pPr>
      <w:r w:rsidRPr="00705595">
        <w:rPr>
          <w:color w:val="000000"/>
          <w:sz w:val="28"/>
          <w:szCs w:val="28"/>
        </w:rPr>
        <w:t>ЗАЯВЛЕНИЕ</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Прошу согласовать создание мес</w:t>
      </w:r>
      <w:proofErr w:type="gramStart"/>
      <w:r w:rsidRPr="00705595">
        <w:rPr>
          <w:color w:val="000000"/>
          <w:sz w:val="28"/>
          <w:szCs w:val="28"/>
        </w:rPr>
        <w:t>т(</w:t>
      </w:r>
      <w:proofErr w:type="gramEnd"/>
      <w:r w:rsidRPr="00705595">
        <w:rPr>
          <w:color w:val="000000"/>
          <w:sz w:val="28"/>
          <w:szCs w:val="28"/>
        </w:rPr>
        <w:t>а) (площадок(</w:t>
      </w:r>
      <w:proofErr w:type="spellStart"/>
      <w:r w:rsidRPr="00705595">
        <w:rPr>
          <w:color w:val="000000"/>
          <w:sz w:val="28"/>
          <w:szCs w:val="28"/>
        </w:rPr>
        <w:t>ки</w:t>
      </w:r>
      <w:proofErr w:type="spellEnd"/>
      <w:r w:rsidRPr="00705595">
        <w:rPr>
          <w:color w:val="000000"/>
          <w:sz w:val="28"/>
          <w:szCs w:val="28"/>
        </w:rPr>
        <w:t xml:space="preserve">) накопления твердых коммунальных отходов, находящихся на территории муниципального образования </w:t>
      </w:r>
      <w:r>
        <w:rPr>
          <w:color w:val="000000"/>
          <w:sz w:val="28"/>
          <w:szCs w:val="28"/>
        </w:rPr>
        <w:t xml:space="preserve">«Ивановское сельское </w:t>
      </w:r>
      <w:r w:rsidRPr="00705595">
        <w:rPr>
          <w:color w:val="000000"/>
          <w:sz w:val="28"/>
          <w:szCs w:val="28"/>
        </w:rPr>
        <w:t>поселение</w:t>
      </w:r>
      <w:r>
        <w:rPr>
          <w:color w:val="000000"/>
          <w:sz w:val="28"/>
          <w:szCs w:val="28"/>
        </w:rPr>
        <w:t>»</w:t>
      </w:r>
      <w:r w:rsidRPr="00705595">
        <w:rPr>
          <w:color w:val="000000"/>
          <w:sz w:val="28"/>
          <w:szCs w:val="28"/>
        </w:rPr>
        <w:t xml:space="preserve"> Сальского района Ростовской области.</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К заявлению прилагаются:</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1. Данные о нахождении места (площадки) накопления ТКО:</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1.1. адрес: _____________________________________________________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1.2. географические координаты: 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1.3. схема нахождения контейнерной площадки: 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2. Данные о технических характеристиках предполагаемого места (площадки) накопления ТКО:</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2.1. покрытие: 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2.2. площадь: ___________________________________________________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2.3.  количество планируемых к размещению контейнеров и бункеров с указанием их объема: 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3. Данные о собственнике места (площадки) накопления ТКО:</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3.1. Для юридических лиц:</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полное наименование: 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ОГРН записи в ЕГРЮЛ: 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lastRenderedPageBreak/>
        <w:t>фактический адрес: 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3.2. Для индивидуальных предпринимателей:</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Ф.И.О.: ________________________________________________________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ОГРН записи в ЕГРИП: 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адрес регистрации по месту жительства: 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3.3. Для физических лиц:</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Ф.И.О.: ________________________________________________________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серия,   номер   и   дата  выдачи  паспорта  или  иного  документа, удостоверяющего личность: 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адрес регистрации по месту жительства: 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контактные данные: 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4.  Данные об источниках образования ТКО, которые</w:t>
      </w:r>
    </w:p>
    <w:p w:rsidR="00705595" w:rsidRPr="00705595" w:rsidRDefault="00705595" w:rsidP="00705595">
      <w:pPr>
        <w:widowControl w:val="0"/>
        <w:autoSpaceDE w:val="0"/>
        <w:autoSpaceDN w:val="0"/>
        <w:adjustRightInd w:val="0"/>
        <w:spacing w:line="276" w:lineRule="auto"/>
        <w:jc w:val="both"/>
        <w:rPr>
          <w:color w:val="000000"/>
          <w:sz w:val="28"/>
          <w:szCs w:val="28"/>
        </w:rPr>
      </w:pPr>
      <w:r w:rsidRPr="00705595">
        <w:rPr>
          <w:color w:val="000000"/>
          <w:sz w:val="28"/>
          <w:szCs w:val="28"/>
        </w:rPr>
        <w:t>складируются в месте (на площадке) накопления ТКО:</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сведения  об  одном или нескольких объектах капитального строительства, территории  ________________,  при  осуществлении  деятельности  на  которых образуются  ТКО,  планируемые  к  складированию в соответствующем месте (на площадке) накопления ТКО: 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Схема  размещения  места  (площадки)  накопления  ТКО на карте масштаба 1:2000.</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5.  Документы,  содержащие  данные  из проекта по благоустройству вновь построенного объекта капитального строительства (при наличии).</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6.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Подтверждаю  подлинность  и  достоверность  представленных  сведений  и документов.</w:t>
      </w:r>
    </w:p>
    <w:p w:rsidR="00705595" w:rsidRPr="00705595" w:rsidRDefault="00705595" w:rsidP="00705595">
      <w:pPr>
        <w:widowControl w:val="0"/>
        <w:autoSpaceDE w:val="0"/>
        <w:autoSpaceDN w:val="0"/>
        <w:adjustRightInd w:val="0"/>
        <w:spacing w:line="276" w:lineRule="auto"/>
        <w:jc w:val="both"/>
        <w:rPr>
          <w:color w:val="000000"/>
          <w:sz w:val="28"/>
          <w:szCs w:val="28"/>
        </w:rPr>
      </w:pPr>
      <w:r w:rsidRPr="00705595">
        <w:rPr>
          <w:color w:val="000000"/>
          <w:sz w:val="28"/>
          <w:szCs w:val="28"/>
        </w:rPr>
        <w:t>Заявитель: ______________________     /______________________________/</w:t>
      </w:r>
    </w:p>
    <w:p w:rsidR="00705595" w:rsidRPr="00705595" w:rsidRDefault="00705595" w:rsidP="00705595">
      <w:pPr>
        <w:widowControl w:val="0"/>
        <w:autoSpaceDE w:val="0"/>
        <w:autoSpaceDN w:val="0"/>
        <w:adjustRightInd w:val="0"/>
        <w:spacing w:line="276" w:lineRule="auto"/>
        <w:ind w:left="720" w:firstLine="720"/>
        <w:jc w:val="both"/>
        <w:rPr>
          <w:color w:val="000000"/>
          <w:sz w:val="28"/>
          <w:szCs w:val="28"/>
          <w:vertAlign w:val="superscript"/>
        </w:rPr>
      </w:pPr>
      <w:r w:rsidRPr="00705595">
        <w:rPr>
          <w:color w:val="000000"/>
          <w:sz w:val="28"/>
          <w:szCs w:val="28"/>
          <w:vertAlign w:val="superscript"/>
        </w:rPr>
        <w:t xml:space="preserve">Подпись </w:t>
      </w:r>
      <w:r w:rsidRPr="00705595">
        <w:rPr>
          <w:color w:val="000000"/>
          <w:sz w:val="28"/>
          <w:szCs w:val="28"/>
          <w:vertAlign w:val="superscript"/>
        </w:rPr>
        <w:tab/>
      </w:r>
      <w:r w:rsidRPr="00705595">
        <w:rPr>
          <w:color w:val="000000"/>
          <w:sz w:val="28"/>
          <w:szCs w:val="28"/>
          <w:vertAlign w:val="superscript"/>
        </w:rPr>
        <w:tab/>
      </w:r>
      <w:r w:rsidRPr="00705595">
        <w:rPr>
          <w:color w:val="000000"/>
          <w:sz w:val="28"/>
          <w:szCs w:val="28"/>
          <w:vertAlign w:val="superscript"/>
        </w:rPr>
        <w:tab/>
      </w:r>
      <w:r w:rsidRPr="00705595">
        <w:rPr>
          <w:color w:val="000000"/>
          <w:sz w:val="28"/>
          <w:szCs w:val="28"/>
          <w:vertAlign w:val="superscript"/>
        </w:rPr>
        <w:tab/>
      </w:r>
      <w:r w:rsidRPr="00705595">
        <w:rPr>
          <w:color w:val="000000"/>
          <w:sz w:val="28"/>
          <w:szCs w:val="28"/>
          <w:vertAlign w:val="superscript"/>
        </w:rPr>
        <w:tab/>
      </w:r>
      <w:r w:rsidRPr="00705595">
        <w:rPr>
          <w:color w:val="000000"/>
          <w:sz w:val="28"/>
          <w:szCs w:val="28"/>
          <w:vertAlign w:val="superscript"/>
        </w:rPr>
        <w:tab/>
        <w:t>Расшифровка</w:t>
      </w:r>
    </w:p>
    <w:p w:rsidR="00705595" w:rsidRPr="00705595" w:rsidRDefault="00705595" w:rsidP="00705595">
      <w:pPr>
        <w:widowControl w:val="0"/>
        <w:autoSpaceDE w:val="0"/>
        <w:autoSpaceDN w:val="0"/>
        <w:adjustRightInd w:val="0"/>
        <w:spacing w:line="276" w:lineRule="auto"/>
        <w:jc w:val="both"/>
        <w:rPr>
          <w:color w:val="000000"/>
          <w:sz w:val="28"/>
          <w:szCs w:val="28"/>
        </w:rPr>
      </w:pPr>
      <w:r w:rsidRPr="00705595">
        <w:rPr>
          <w:color w:val="000000"/>
          <w:sz w:val="28"/>
          <w:szCs w:val="28"/>
        </w:rPr>
        <w:t xml:space="preserve">«__»_________ 20__ года  </w:t>
      </w: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993CAF" w:rsidRPr="0003103E" w:rsidRDefault="00993CAF" w:rsidP="00993CAF">
      <w:pPr>
        <w:pStyle w:val="ConsPlusNormal0"/>
        <w:widowControl/>
        <w:ind w:firstLine="5400"/>
        <w:jc w:val="center"/>
        <w:outlineLvl w:val="1"/>
        <w:rPr>
          <w:rFonts w:ascii="Times New Roman" w:hAnsi="Times New Roman" w:cs="Times New Roman"/>
        </w:rPr>
      </w:pPr>
      <w:r w:rsidRPr="0003103E">
        <w:rPr>
          <w:rFonts w:ascii="Times New Roman" w:hAnsi="Times New Roman" w:cs="Times New Roman"/>
          <w:sz w:val="24"/>
        </w:rPr>
        <w:lastRenderedPageBreak/>
        <w:t>Приложение № 2</w:t>
      </w:r>
    </w:p>
    <w:p w:rsidR="000A5717" w:rsidRPr="0003103E" w:rsidRDefault="00993CAF" w:rsidP="00993CAF">
      <w:pPr>
        <w:jc w:val="center"/>
        <w:rPr>
          <w:b/>
        </w:rPr>
      </w:pPr>
      <w:r w:rsidRPr="0003103E">
        <w:t xml:space="preserve">                                                                                                к Административному регламенту</w:t>
      </w: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CD6C5D" w:rsidRPr="007E4B6A" w:rsidRDefault="00114C95">
      <w:pPr>
        <w:jc w:val="center"/>
      </w:pPr>
      <w:r w:rsidRPr="007E4B6A">
        <w:t>Блок-схема</w:t>
      </w:r>
    </w:p>
    <w:p w:rsidR="00CD6C5D" w:rsidRPr="0003103E" w:rsidRDefault="00CD6C5D">
      <w:pPr>
        <w:jc w:val="center"/>
        <w:rPr>
          <w:b/>
        </w:rPr>
      </w:pPr>
    </w:p>
    <w:tbl>
      <w:tblPr>
        <w:tblW w:w="3790" w:type="dxa"/>
        <w:tblInd w:w="31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3790"/>
      </w:tblGrid>
      <w:tr w:rsidR="00CD6C5D" w:rsidRPr="0003103E">
        <w:trPr>
          <w:trHeight w:val="583"/>
        </w:trPr>
        <w:tc>
          <w:tcPr>
            <w:tcW w:w="37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jc w:val="center"/>
            </w:pPr>
            <w:r w:rsidRPr="0003103E">
              <w:t>НАЧАЛО</w:t>
            </w:r>
          </w:p>
          <w:p w:rsidR="00CD6C5D" w:rsidRPr="0003103E" w:rsidRDefault="00945421">
            <w:pPr>
              <w:jc w:val="center"/>
              <w:rPr>
                <w:b/>
              </w:rPr>
            </w:pPr>
            <w:r>
              <w:rPr>
                <w:b/>
              </w:rPr>
              <w:pict>
                <v:line id="Изображение1" o:spid="_x0000_s1046" style="position:absolute;left:0;text-align:left;z-index:251651584;mso-position-horizontal-relative:margin" from="98.75pt,15.15pt" to="98.75pt,43.45pt" strokeweight=".26mm">
                  <v:fill o:detectmouseclick="t"/>
                  <v:stroke endarrow="block" joinstyle="miter"/>
                  <w10:wrap anchorx="margin"/>
                </v:line>
              </w:pict>
            </w:r>
          </w:p>
        </w:tc>
      </w:tr>
    </w:tbl>
    <w:p w:rsidR="00CD6C5D" w:rsidRPr="0003103E" w:rsidRDefault="00CD6C5D"/>
    <w:p w:rsidR="00CD6C5D" w:rsidRPr="0003103E" w:rsidRDefault="00CD6C5D">
      <w:pPr>
        <w:rPr>
          <w:sz w:val="20"/>
          <w:szCs w:val="20"/>
        </w:rPr>
      </w:pPr>
    </w:p>
    <w:tbl>
      <w:tblPr>
        <w:tblW w:w="5781" w:type="dxa"/>
        <w:tblInd w:w="20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5781"/>
      </w:tblGrid>
      <w:tr w:rsidR="00CD6C5D" w:rsidRPr="0003103E">
        <w:trPr>
          <w:trHeight w:val="1201"/>
        </w:trPr>
        <w:tc>
          <w:tcPr>
            <w:tcW w:w="57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snapToGrid w:val="0"/>
            </w:pPr>
          </w:p>
          <w:p w:rsidR="00CD6C5D" w:rsidRPr="007E4B6A" w:rsidRDefault="00114C95">
            <w:pPr>
              <w:pStyle w:val="ConsPlusNormal0"/>
              <w:widowControl/>
              <w:ind w:firstLine="0"/>
              <w:jc w:val="center"/>
              <w:outlineLvl w:val="1"/>
              <w:rPr>
                <w:rFonts w:ascii="Times New Roman" w:hAnsi="Times New Roman" w:cs="Times New Roman"/>
                <w:sz w:val="24"/>
              </w:rPr>
            </w:pPr>
            <w:r w:rsidRPr="007E4B6A">
              <w:rPr>
                <w:rFonts w:ascii="Times New Roman" w:hAnsi="Times New Roman" w:cs="Times New Roman"/>
                <w:sz w:val="24"/>
              </w:rPr>
              <w:t>ЗАЯВЛЕНИЕ</w:t>
            </w:r>
          </w:p>
          <w:p w:rsidR="00CD6C5D" w:rsidRPr="007E4B6A" w:rsidRDefault="00114C95">
            <w:pPr>
              <w:jc w:val="center"/>
            </w:pPr>
            <w:r w:rsidRPr="007E4B6A">
              <w:t xml:space="preserve">о предоставлении муниципальной услуги «Согласование создание места (площадки) накопления твёрдых коммунальных отходов на территории </w:t>
            </w:r>
            <w:r w:rsidR="008D1748" w:rsidRPr="007E4B6A">
              <w:t>Иван</w:t>
            </w:r>
            <w:r w:rsidRPr="007E4B6A">
              <w:t>овского сельского поселения»</w:t>
            </w:r>
          </w:p>
          <w:p w:rsidR="00CD6C5D" w:rsidRPr="007E4B6A" w:rsidRDefault="00CD6C5D">
            <w:pPr>
              <w:pStyle w:val="ConsPlusNormal0"/>
              <w:widowControl/>
              <w:ind w:firstLine="0"/>
              <w:jc w:val="center"/>
              <w:outlineLvl w:val="1"/>
              <w:rPr>
                <w:rFonts w:ascii="Times New Roman" w:hAnsi="Times New Roman" w:cs="Times New Roman"/>
                <w:sz w:val="24"/>
              </w:rPr>
            </w:pPr>
          </w:p>
          <w:p w:rsidR="00CD6C5D" w:rsidRPr="0003103E" w:rsidRDefault="00CD6C5D">
            <w:pPr>
              <w:jc w:val="center"/>
            </w:pPr>
          </w:p>
        </w:tc>
      </w:tr>
    </w:tbl>
    <w:p w:rsidR="00CD6C5D" w:rsidRPr="0003103E" w:rsidRDefault="00945421">
      <w:r>
        <w:pict>
          <v:line id="Изображение4" o:spid="_x0000_s1043" style="position:absolute;z-index:251654656;mso-position-horizontal-relative:text;mso-position-vertical-relative:text" from="351.7pt,1.5pt" to="382.85pt,40.65pt" strokeweight=".26mm">
            <v:fill o:detectmouseclick="t"/>
            <v:stroke endarrow="block" joinstyle="miter"/>
          </v:line>
        </w:pict>
      </w:r>
      <w:r>
        <w:pict>
          <v:line id="Изображение2" o:spid="_x0000_s1045" style="position:absolute;flip:x;z-index:251652608;mso-position-horizontal-relative:text;mso-position-vertical-relative:text" from="122.4pt,1.5pt" to="128.35pt,24pt" strokeweight=".26mm">
            <v:fill o:detectmouseclick="t"/>
            <v:stroke endarrow="block" joinstyle="miter"/>
          </v:line>
        </w:pict>
      </w:r>
    </w:p>
    <w:p w:rsidR="00CD6C5D" w:rsidRPr="0003103E" w:rsidRDefault="00945421">
      <w:r>
        <w:pict>
          <v:line id="Изображение3" o:spid="_x0000_s1044" style="position:absolute;z-index:251653632" from="306pt,4.5pt" to="306pt,4.5pt" strokeweight=".26mm">
            <v:fill o:detectmouseclick="t"/>
            <v:stroke endarrow="block" joinstyle="miter"/>
          </v:line>
        </w:pict>
      </w:r>
      <w:r>
        <w:pict>
          <v:rect id="Врезка1" o:spid="_x0000_s1042" style="position:absolute;margin-left:35.25pt;margin-top:8.45pt;width:163.45pt;height:56.5pt;z-index:251655680" strokeweight=".26mm">
            <v:fill color2="black" o:detectmouseclick="t"/>
            <v:stroke joinstyle="round"/>
            <v:textbox style="mso-next-textbox:#Врезка1">
              <w:txbxContent>
                <w:p w:rsidR="00E85067" w:rsidRDefault="00E85067">
                  <w:pPr>
                    <w:jc w:val="center"/>
                    <w:rPr>
                      <w:color w:val="auto"/>
                    </w:rPr>
                  </w:pPr>
                  <w:r>
                    <w:rPr>
                      <w:color w:val="auto"/>
                    </w:rPr>
                    <w:t>Администрация</w:t>
                  </w:r>
                  <w:r w:rsidR="00993CAF">
                    <w:rPr>
                      <w:color w:val="auto"/>
                    </w:rPr>
                    <w:t xml:space="preserve"> Иван</w:t>
                  </w:r>
                  <w:r>
                    <w:rPr>
                      <w:color w:val="auto"/>
                    </w:rPr>
                    <w:t>овского сельского поселения</w:t>
                  </w:r>
                </w:p>
              </w:txbxContent>
            </v:textbox>
            <w10:wrap type="square"/>
          </v:rect>
        </w:pict>
      </w:r>
    </w:p>
    <w:p w:rsidR="00CD6C5D" w:rsidRPr="0003103E" w:rsidRDefault="00CD6C5D"/>
    <w:p w:rsidR="00CD6C5D" w:rsidRPr="0003103E" w:rsidRDefault="00945421">
      <w:pPr>
        <w:pStyle w:val="ConsPlusTitle"/>
        <w:widowControl/>
        <w:jc w:val="center"/>
        <w:rPr>
          <w:rFonts w:ascii="Times New Roman" w:hAnsi="Times New Roman" w:cs="Times New Roman"/>
          <w:sz w:val="28"/>
          <w:szCs w:val="28"/>
          <w:lang w:eastAsia="ru-RU"/>
        </w:rPr>
      </w:pPr>
      <w:r>
        <w:rPr>
          <w:rFonts w:ascii="Times New Roman" w:hAnsi="Times New Roman" w:cs="Times New Roman"/>
          <w:sz w:val="28"/>
          <w:szCs w:val="28"/>
          <w:lang w:eastAsia="ru-RU"/>
        </w:rPr>
        <w:pict>
          <v:line id="Изображение5" o:spid="_x0000_s1040" style="position:absolute;left:0;text-align:left;flip:x;z-index:251657728" from="198.7pt,9.05pt" to="359.25pt,9.05pt" strokeweight=".26mm">
            <v:fill o:detectmouseclick="t"/>
            <v:stroke endarrow="block" joinstyle="miter"/>
          </v:line>
        </w:pict>
      </w:r>
      <w:r>
        <w:rPr>
          <w:rFonts w:ascii="Times New Roman" w:hAnsi="Times New Roman" w:cs="Times New Roman"/>
          <w:sz w:val="28"/>
          <w:szCs w:val="28"/>
          <w:lang w:eastAsia="ru-RU"/>
        </w:rPr>
        <w:pict>
          <v:rect id="Врезка2" o:spid="_x0000_s1041" style="position:absolute;left:0;text-align:left;margin-left:359.25pt;margin-top:-.75pt;width:136.4pt;height:28.85pt;z-index:251656704" strokeweight=".26mm">
            <v:fill color2="black" o:detectmouseclick="t"/>
            <v:stroke joinstyle="round"/>
            <v:textbox style="mso-next-textbox:#Врезка2">
              <w:txbxContent>
                <w:p w:rsidR="00E85067" w:rsidRDefault="00E85067">
                  <w:pPr>
                    <w:jc w:val="center"/>
                    <w:rPr>
                      <w:color w:val="auto"/>
                    </w:rPr>
                  </w:pPr>
                  <w:r>
                    <w:rPr>
                      <w:color w:val="auto"/>
                    </w:rPr>
                    <w:t>МФЦ</w:t>
                  </w:r>
                </w:p>
              </w:txbxContent>
            </v:textbox>
            <w10:wrap type="square"/>
          </v:rect>
        </w:pict>
      </w:r>
    </w:p>
    <w:p w:rsidR="00CD6C5D" w:rsidRPr="0003103E" w:rsidRDefault="00945421">
      <w:pPr>
        <w:pStyle w:val="ConsPlusTitle"/>
        <w:widowControl/>
        <w:jc w:val="center"/>
        <w:rPr>
          <w:rFonts w:ascii="Times New Roman" w:hAnsi="Times New Roman" w:cs="Times New Roman"/>
          <w:sz w:val="28"/>
          <w:szCs w:val="28"/>
        </w:rPr>
      </w:pPr>
      <w:r>
        <w:rPr>
          <w:rFonts w:ascii="Times New Roman" w:hAnsi="Times New Roman" w:cs="Times New Roman"/>
        </w:rPr>
        <w:pict>
          <v:line id="Изображение6" o:spid="_x0000_s1029" style="position:absolute;left:0;text-align:left;flip:x;z-index:251660800" from="408.95pt,12pt" to="476.6pt,67.25pt" strokeweight=".26mm">
            <v:fill o:detectmouseclick="t"/>
            <v:stroke endarrow="block" joinstyle="miter"/>
          </v:line>
        </w:pict>
      </w:r>
    </w:p>
    <w:p w:rsidR="00CD6C5D" w:rsidRPr="0003103E" w:rsidRDefault="00945421">
      <w:pPr>
        <w:pStyle w:val="ConsPlusTitle"/>
        <w:widowControl/>
        <w:jc w:val="center"/>
        <w:rPr>
          <w:rFonts w:ascii="Times New Roman" w:hAnsi="Times New Roman" w:cs="Times New Roman"/>
          <w:lang w:eastAsia="ru-RU"/>
        </w:rPr>
      </w:pPr>
      <w:r>
        <w:rPr>
          <w:rFonts w:ascii="Times New Roman" w:hAnsi="Times New Roman" w:cs="Times New Roman"/>
        </w:rPr>
        <w:pict>
          <v:group id="shape_0" o:spid="_x0000_s1031" style="position:absolute;left:0;text-align:left;margin-left:-79.35pt;margin-top:.5pt;width:542.5pt;height:481.5pt;z-index:251658752" coordsize="10080,6120">
            <v:rect id="Rectangle 1" o:spid="_x0000_s1039" style="position:absolute;width:10079;height:6119" filled="f" stroked="f" strokecolor="#3465a4">
              <v:fill o:detectmouseclick="t"/>
              <v:stroke joinstyle="round"/>
            </v:rect>
            <v:rect id="_x0000_s1038" style="position:absolute;left:3062;top:1259;width:4316;height:899" strokeweight=".26mm">
              <v:fill color2="black" o:detectmouseclick="t"/>
              <v:textbox style="mso-next-textbox:#_x0000_s1038">
                <w:txbxContent>
                  <w:p w:rsidR="00E85067" w:rsidRPr="0003103E" w:rsidRDefault="00E85067">
                    <w:pPr>
                      <w:overflowPunct w:val="0"/>
                      <w:jc w:val="center"/>
                    </w:pPr>
                    <w:r w:rsidRPr="0003103E">
                      <w:rPr>
                        <w:rFonts w:eastAsiaTheme="minorHAnsi"/>
                        <w:lang w:eastAsia="en-US"/>
                      </w:rPr>
                      <w:t>Рассмотрение заявления</w:t>
                    </w:r>
                  </w:p>
                </w:txbxContent>
              </v:textbox>
            </v:rect>
            <v:rect id="_x0000_s1037" style="position:absolute;left:359;top:2879;width:4109;height:745" strokeweight=".26mm">
              <v:fill color2="black" o:detectmouseclick="t"/>
              <v:textbox style="mso-next-textbox:#_x0000_s1037">
                <w:txbxContent>
                  <w:p w:rsidR="00E85067" w:rsidRPr="0003103E" w:rsidRDefault="00E85067">
                    <w:pPr>
                      <w:overflowPunct w:val="0"/>
                      <w:jc w:val="center"/>
                    </w:pPr>
                    <w:r w:rsidRPr="0003103E">
                      <w:rPr>
                        <w:rFonts w:eastAsiaTheme="minorHAnsi"/>
                        <w:lang w:eastAsia="en-US"/>
                      </w:rPr>
                      <w:t xml:space="preserve">Согласование проекта </w:t>
                    </w:r>
                  </w:p>
                </w:txbxContent>
              </v:textbox>
            </v:rect>
            <v:rect id="_x0000_s1036" style="position:absolute;left:6660;top:2699;width:2699;height:1257" strokeweight=".26mm">
              <v:fill color2="black" o:detectmouseclick="t"/>
              <v:textbox style="mso-next-textbox:#_x0000_s1036">
                <w:txbxContent>
                  <w:p w:rsidR="00E85067" w:rsidRPr="0003103E" w:rsidRDefault="00E85067">
                    <w:pPr>
                      <w:overflowPunct w:val="0"/>
                      <w:jc w:val="center"/>
                    </w:pPr>
                    <w:r w:rsidRPr="0003103E">
                      <w:rPr>
                        <w:rFonts w:eastAsiaTheme="minorHAnsi"/>
                        <w:lang w:eastAsia="en-US"/>
                      </w:rPr>
                      <w:t>Письменный</w:t>
                    </w:r>
                    <w:r>
                      <w:rPr>
                        <w:rFonts w:asciiTheme="minorHAnsi" w:eastAsiaTheme="minorHAnsi" w:hAnsiTheme="minorHAnsi" w:cstheme="minorBidi"/>
                        <w:lang w:eastAsia="en-US"/>
                      </w:rPr>
                      <w:t xml:space="preserve"> </w:t>
                    </w:r>
                    <w:r w:rsidRPr="0003103E">
                      <w:rPr>
                        <w:rFonts w:eastAsiaTheme="minorHAnsi"/>
                        <w:lang w:eastAsia="en-US"/>
                      </w:rPr>
                      <w:t>мотивированный отказ в предоставлении услуги</w:t>
                    </w:r>
                  </w:p>
                </w:txbxContent>
              </v:textbox>
            </v:rect>
            <v:line id="_x0000_s1035" style="position:absolute" from="2448,86" to="3182,1257" strokeweight=".26mm">
              <v:fill o:detectmouseclick="t"/>
              <v:stroke endarrow="block" joinstyle="miter"/>
            </v:line>
            <v:line id="_x0000_s1034" style="position:absolute" from="7380,2161" to="8100,2699" strokeweight=".26mm">
              <v:fill o:detectmouseclick="t"/>
              <v:stroke endarrow="block" joinstyle="miter"/>
            </v:line>
            <v:line id="_x0000_s1033" style="position:absolute;flip:x" from="2160,2161" to="3061,2879" strokeweight=".26mm">
              <v:fill o:detectmouseclick="t"/>
              <v:stroke endarrow="block" joinstyle="miter"/>
            </v:line>
            <v:line id="_x0000_s1032" style="position:absolute" from="1860,3628" to="3059,4290" strokeweight=".26mm">
              <v:fill o:detectmouseclick="t"/>
              <v:stroke endarrow="block" joinstyle="miter"/>
            </v:line>
          </v:group>
        </w:pict>
      </w:r>
    </w:p>
    <w:p w:rsidR="00CD6C5D" w:rsidRPr="0003103E" w:rsidRDefault="00CD6C5D">
      <w:pPr>
        <w:rPr>
          <w:sz w:val="28"/>
          <w:szCs w:val="28"/>
        </w:rPr>
      </w:pPr>
    </w:p>
    <w:p w:rsidR="00CD6C5D" w:rsidRPr="0003103E" w:rsidRDefault="00CD6C5D">
      <w:pPr>
        <w:pStyle w:val="ConsPlusTitle"/>
        <w:widowControl/>
        <w:jc w:val="center"/>
        <w:rPr>
          <w:rFonts w:ascii="Times New Roman" w:hAnsi="Times New Roman" w:cs="Times New Roman"/>
          <w:sz w:val="28"/>
          <w:szCs w:val="28"/>
        </w:rPr>
      </w:pPr>
    </w:p>
    <w:p w:rsidR="00CD6C5D" w:rsidRPr="0003103E" w:rsidRDefault="0094542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pict>
          <v:rect id="Врезка4" o:spid="_x0000_s1026" style="position:absolute;left:0;text-align:left;margin-left:338.45pt;margin-top:7.45pt;width:144.45pt;height:74.3pt;z-index:251663872" strokeweight=".26mm">
            <v:fill color2="black" o:detectmouseclick="t"/>
            <v:stroke joinstyle="round"/>
            <v:textbox style="mso-next-textbox:#Врезка4">
              <w:txbxContent>
                <w:p w:rsidR="00E85067" w:rsidRDefault="00E85067">
                  <w:pPr>
                    <w:rPr>
                      <w:color w:val="auto"/>
                    </w:rPr>
                  </w:pPr>
                  <w:r>
                    <w:rPr>
                      <w:color w:val="auto"/>
                    </w:rPr>
                    <w:t xml:space="preserve">Выдача  согласованного проекта </w:t>
                  </w:r>
                </w:p>
                <w:p w:rsidR="00E85067" w:rsidRDefault="00E85067">
                  <w:pPr>
                    <w:rPr>
                      <w:color w:val="auto"/>
                    </w:rPr>
                  </w:pPr>
                  <w:r>
                    <w:rPr>
                      <w:color w:val="auto"/>
                    </w:rPr>
                    <w:t>через МФЦ</w:t>
                  </w:r>
                </w:p>
              </w:txbxContent>
            </v:textbox>
            <w10:wrap type="square"/>
          </v:rect>
        </w:pict>
      </w:r>
    </w:p>
    <w:p w:rsidR="00CD6C5D" w:rsidRPr="0003103E" w:rsidRDefault="00CD6C5D">
      <w:pPr>
        <w:pStyle w:val="ConsPlusTitle"/>
        <w:widowControl/>
        <w:jc w:val="center"/>
        <w:rPr>
          <w:rFonts w:ascii="Times New Roman" w:eastAsia="Times New Roman" w:hAnsi="Times New Roman" w:cs="Times New Roman"/>
          <w:sz w:val="24"/>
        </w:rPr>
      </w:pPr>
    </w:p>
    <w:p w:rsidR="00CD6C5D" w:rsidRPr="0003103E" w:rsidRDefault="00CD6C5D">
      <w:pPr>
        <w:pStyle w:val="ConsPlusNormal0"/>
        <w:widowControl/>
        <w:ind w:firstLine="0"/>
        <w:jc w:val="center"/>
        <w:rPr>
          <w:rFonts w:ascii="Times New Roman" w:eastAsia="Times New Roman" w:hAnsi="Times New Roman" w:cs="Times New Roman"/>
          <w:sz w:val="24"/>
        </w:rPr>
      </w:pPr>
    </w:p>
    <w:p w:rsidR="00CD6C5D" w:rsidRPr="0003103E" w:rsidRDefault="00CD6C5D">
      <w:pPr>
        <w:pStyle w:val="ConsPlusNormal0"/>
        <w:widowControl/>
        <w:ind w:firstLine="5400"/>
        <w:jc w:val="center"/>
        <w:rPr>
          <w:rFonts w:ascii="Times New Roman" w:hAnsi="Times New Roman" w:cs="Times New Roman"/>
        </w:rPr>
      </w:pPr>
    </w:p>
    <w:p w:rsidR="00CD6C5D" w:rsidRPr="0003103E" w:rsidRDefault="00945421">
      <w:pPr>
        <w:rPr>
          <w:sz w:val="28"/>
        </w:rPr>
      </w:pPr>
      <w:r>
        <w:rPr>
          <w:lang w:eastAsia="zh-CN"/>
        </w:rPr>
        <w:pict>
          <v:line id="Изображение7" o:spid="_x0000_s1028" style="position:absolute;z-index:251661824" from="213.75pt,240.25pt" to="270.8pt,295.5pt" strokeweight=".26mm">
            <v:fill o:detectmouseclick="t"/>
            <v:stroke endarrow="block" joinstyle="miter"/>
          </v:line>
        </w:pict>
      </w:r>
      <w:r>
        <w:rPr>
          <w:lang w:eastAsia="zh-CN"/>
        </w:rPr>
        <w:pict>
          <v:rect id="Врезка3" o:spid="_x0000_s1030" style="position:absolute;margin-left:271.05pt;margin-top:244.55pt;width:196.45pt;height:59.65pt;flip:y;z-index:251659776" strokeweight=".26mm">
            <v:fill color2="black" o:detectmouseclick="t"/>
            <v:stroke joinstyle="round"/>
            <v:textbox style="mso-next-textbox:#Врезка3">
              <w:txbxContent>
                <w:p w:rsidR="00E85067" w:rsidRDefault="00E85067">
                  <w:pPr>
                    <w:rPr>
                      <w:color w:val="auto"/>
                    </w:rPr>
                  </w:pPr>
                  <w:r>
                    <w:rPr>
                      <w:color w:val="auto"/>
                    </w:rPr>
                    <w:t xml:space="preserve">Согласованный проект </w:t>
                  </w:r>
                </w:p>
              </w:txbxContent>
            </v:textbox>
            <w10:wrap type="square"/>
          </v:rect>
        </w:pict>
      </w:r>
      <w:r>
        <w:rPr>
          <w:sz w:val="28"/>
          <w:szCs w:val="28"/>
        </w:rPr>
        <w:pict>
          <v:rect id="Врезка5" o:spid="_x0000_s1027" style="position:absolute;margin-left:34.55pt;margin-top:222.05pt;width:179.2pt;height:82.15pt;z-index:251662848" strokeweight=".26mm">
            <v:fill color2="black" o:detectmouseclick="t"/>
            <v:stroke joinstyle="round"/>
            <v:textbox style="mso-next-textbox:#Врезка5">
              <w:txbxContent>
                <w:p w:rsidR="00E85067" w:rsidRDefault="00E85067">
                  <w:pPr>
                    <w:jc w:val="center"/>
                    <w:rPr>
                      <w:color w:val="auto"/>
                    </w:rPr>
                  </w:pPr>
                  <w:r>
                    <w:rPr>
                      <w:color w:val="auto"/>
                    </w:rPr>
                    <w:t xml:space="preserve">Выдача согласованного проекта </w:t>
                  </w:r>
                </w:p>
                <w:p w:rsidR="00E85067" w:rsidRDefault="00E85067">
                  <w:pPr>
                    <w:jc w:val="center"/>
                    <w:rPr>
                      <w:color w:val="auto"/>
                    </w:rPr>
                  </w:pPr>
                  <w:r>
                    <w:rPr>
                      <w:color w:val="auto"/>
                    </w:rPr>
                    <w:t xml:space="preserve">через Администрацию </w:t>
                  </w:r>
                  <w:r w:rsidR="00993CAF">
                    <w:rPr>
                      <w:color w:val="auto"/>
                    </w:rPr>
                    <w:t>Иван</w:t>
                  </w:r>
                  <w:r>
                    <w:rPr>
                      <w:color w:val="auto"/>
                    </w:rPr>
                    <w:t>овского сельского поселения</w:t>
                  </w:r>
                </w:p>
              </w:txbxContent>
            </v:textbox>
            <w10:wrap type="square"/>
          </v:rect>
        </w:pict>
      </w:r>
    </w:p>
    <w:tbl>
      <w:tblPr>
        <w:tblW w:w="9638" w:type="dxa"/>
        <w:tblInd w:w="108" w:type="dxa"/>
        <w:tblLook w:val="04A0" w:firstRow="1" w:lastRow="0" w:firstColumn="1" w:lastColumn="0" w:noHBand="0" w:noVBand="1"/>
      </w:tblPr>
      <w:tblGrid>
        <w:gridCol w:w="2654"/>
        <w:gridCol w:w="6984"/>
      </w:tblGrid>
      <w:tr w:rsidR="00CD6C5D" w:rsidRPr="0003103E">
        <w:trPr>
          <w:trHeight w:val="3302"/>
        </w:trPr>
        <w:tc>
          <w:tcPr>
            <w:tcW w:w="2654" w:type="dxa"/>
            <w:shd w:val="clear" w:color="auto" w:fill="auto"/>
          </w:tcPr>
          <w:p w:rsidR="00CD6C5D" w:rsidRPr="0003103E" w:rsidRDefault="00CD6C5D">
            <w:pPr>
              <w:pStyle w:val="a9"/>
              <w:rPr>
                <w:rFonts w:ascii="Times New Roman" w:eastAsia="Times New Roman" w:hAnsi="Times New Roman" w:cs="Times New Roman"/>
                <w:b/>
                <w:sz w:val="24"/>
              </w:rPr>
            </w:pPr>
          </w:p>
        </w:tc>
        <w:tc>
          <w:tcPr>
            <w:tcW w:w="6983" w:type="dxa"/>
            <w:shd w:val="clear" w:color="auto" w:fill="auto"/>
          </w:tcPr>
          <w:p w:rsidR="0003103E" w:rsidRPr="0003103E" w:rsidRDefault="00993CAF" w:rsidP="00993CAF">
            <w:pPr>
              <w:pStyle w:val="a9"/>
              <w:rPr>
                <w:rFonts w:ascii="Times New Roman" w:eastAsia="Times New Roman" w:hAnsi="Times New Roman" w:cs="Times New Roman"/>
                <w:sz w:val="24"/>
              </w:rPr>
            </w:pPr>
            <w:r w:rsidRPr="0003103E">
              <w:rPr>
                <w:rFonts w:ascii="Times New Roman" w:eastAsia="Times New Roman" w:hAnsi="Times New Roman" w:cs="Times New Roman"/>
                <w:sz w:val="24"/>
              </w:rPr>
              <w:t xml:space="preserve">                                                                                  </w:t>
            </w:r>
          </w:p>
          <w:p w:rsidR="00C41383" w:rsidRPr="0003103E" w:rsidRDefault="0003103E" w:rsidP="00993CAF">
            <w:pPr>
              <w:pStyle w:val="a9"/>
              <w:rPr>
                <w:rFonts w:ascii="Times New Roman" w:eastAsia="Times New Roman" w:hAnsi="Times New Roman" w:cs="Times New Roman"/>
                <w:sz w:val="24"/>
              </w:rPr>
            </w:pPr>
            <w:r w:rsidRPr="0003103E">
              <w:rPr>
                <w:rFonts w:ascii="Times New Roman" w:eastAsia="Times New Roman" w:hAnsi="Times New Roman" w:cs="Times New Roman"/>
                <w:sz w:val="24"/>
              </w:rPr>
              <w:t xml:space="preserve">                                                                                  </w:t>
            </w:r>
            <w:r w:rsidR="00993CAF" w:rsidRPr="0003103E">
              <w:rPr>
                <w:rFonts w:ascii="Times New Roman" w:eastAsia="Times New Roman" w:hAnsi="Times New Roman" w:cs="Times New Roman"/>
                <w:sz w:val="24"/>
              </w:rPr>
              <w:t xml:space="preserve"> </w:t>
            </w:r>
            <w:r w:rsidR="00C41383" w:rsidRPr="0003103E">
              <w:rPr>
                <w:rFonts w:ascii="Times New Roman" w:eastAsia="Times New Roman" w:hAnsi="Times New Roman" w:cs="Times New Roman"/>
                <w:sz w:val="24"/>
              </w:rPr>
              <w:t>Приложение № 3</w:t>
            </w:r>
          </w:p>
          <w:p w:rsidR="00C41383" w:rsidRPr="0003103E" w:rsidRDefault="00C41383" w:rsidP="00C41383">
            <w:pPr>
              <w:pStyle w:val="a9"/>
              <w:jc w:val="right"/>
              <w:rPr>
                <w:rFonts w:ascii="Times New Roman" w:eastAsia="Times New Roman" w:hAnsi="Times New Roman" w:cs="Times New Roman"/>
                <w:sz w:val="24"/>
              </w:rPr>
            </w:pPr>
            <w:r w:rsidRPr="0003103E">
              <w:rPr>
                <w:rFonts w:ascii="Times New Roman" w:eastAsia="Times New Roman" w:hAnsi="Times New Roman" w:cs="Times New Roman"/>
                <w:sz w:val="24"/>
              </w:rPr>
              <w:t>к административному регламенту</w:t>
            </w:r>
          </w:p>
          <w:p w:rsidR="00C41383" w:rsidRPr="0003103E" w:rsidRDefault="00C41383">
            <w:pPr>
              <w:pStyle w:val="a9"/>
              <w:rPr>
                <w:rFonts w:ascii="Times New Roman" w:eastAsia="Times New Roman" w:hAnsi="Times New Roman" w:cs="Times New Roman"/>
                <w:sz w:val="24"/>
              </w:rPr>
            </w:pP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Руководителю 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(наименование учреждения)</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(Ф.И.О. руководителя учреждения)</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(Ф.И.О. физического лица или наименование юридического лица)</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место жительства заявителя  (для физического лица) или</w:t>
            </w:r>
            <w:r w:rsidR="00705595">
              <w:rPr>
                <w:rFonts w:ascii="Times New Roman" w:eastAsia="Times New Roman" w:hAnsi="Times New Roman" w:cs="Times New Roman"/>
                <w:sz w:val="24"/>
              </w:rPr>
              <w:t xml:space="preserve"> </w:t>
            </w:r>
            <w:r w:rsidRPr="0003103E">
              <w:rPr>
                <w:rFonts w:ascii="Times New Roman" w:eastAsia="Times New Roman" w:hAnsi="Times New Roman" w:cs="Times New Roman"/>
                <w:sz w:val="24"/>
              </w:rPr>
              <w:t>место нахождения заявителя (для  юридического лица)  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(почтовый индекс, адрес)</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контактный телефон (при наличии)_____________________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адрес электронной  почты (при наличии) 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почтовый адрес __________________________________</w:t>
            </w:r>
          </w:p>
        </w:tc>
      </w:tr>
    </w:tbl>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Жалоба</w:t>
      </w:r>
    </w:p>
    <w:tbl>
      <w:tblPr>
        <w:tblW w:w="9638"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4419"/>
        <w:gridCol w:w="5219"/>
      </w:tblGrid>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 xml:space="preserve">1. Наименование органа, предоставляющего муниципальную услугу </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b/>
                <w:sz w:val="24"/>
              </w:rPr>
            </w:pPr>
          </w:p>
        </w:tc>
      </w:tr>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3. Обжалуемые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b/>
                <w:sz w:val="24"/>
              </w:rPr>
            </w:pPr>
          </w:p>
        </w:tc>
      </w:tr>
      <w:tr w:rsidR="00CD6C5D" w:rsidRPr="0003103E">
        <w:trPr>
          <w:trHeight w:val="352"/>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4. Наименование услуги</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trHeight w:val="630"/>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5.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cantSplit/>
          <w:trHeight w:val="381"/>
        </w:trPr>
        <w:tc>
          <w:tcPr>
            <w:tcW w:w="4419" w:type="dxa"/>
            <w:vMerge w:val="restart"/>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6. Ответ на жалобу прошу направить (</w:t>
            </w:r>
            <w:proofErr w:type="gramStart"/>
            <w:r w:rsidRPr="0003103E">
              <w:rPr>
                <w:rFonts w:ascii="Times New Roman" w:eastAsia="Times New Roman" w:hAnsi="Times New Roman" w:cs="Times New Roman"/>
                <w:i/>
                <w:sz w:val="24"/>
              </w:rPr>
              <w:t>нужное</w:t>
            </w:r>
            <w:proofErr w:type="gramEnd"/>
            <w:r w:rsidRPr="0003103E">
              <w:rPr>
                <w:rFonts w:ascii="Times New Roman" w:eastAsia="Times New Roman" w:hAnsi="Times New Roman" w:cs="Times New Roman"/>
                <w:i/>
                <w:sz w:val="24"/>
              </w:rPr>
              <w:t xml:space="preserve"> отметить</w:t>
            </w:r>
            <w:r w:rsidRPr="0003103E">
              <w:rPr>
                <w:rFonts w:ascii="Times New Roman" w:eastAsia="Times New Roman" w:hAnsi="Times New Roman" w:cs="Times New Roman"/>
                <w:sz w:val="24"/>
              </w:rPr>
              <w:t>):</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114C95">
            <w:pPr>
              <w:pStyle w:val="a9"/>
              <w:rPr>
                <w:rFonts w:ascii="Times New Roman" w:hAnsi="Times New Roman" w:cs="Times New Roman"/>
              </w:rPr>
            </w:pPr>
            <w:r w:rsidRPr="0003103E">
              <w:rPr>
                <w:rFonts w:ascii="Times New Roman" w:eastAsia="Times New Roman" w:hAnsi="Times New Roman" w:cs="Times New Roman"/>
                <w:sz w:val="24"/>
              </w:rPr>
              <w:t>1. лично (</w:t>
            </w:r>
            <w:r w:rsidRPr="0003103E">
              <w:rPr>
                <w:rFonts w:ascii="Times New Roman" w:eastAsia="Times New Roman" w:hAnsi="Times New Roman" w:cs="Times New Roman"/>
                <w:i/>
                <w:sz w:val="24"/>
              </w:rPr>
              <w:t>при посещении</w:t>
            </w:r>
            <w:r w:rsidRPr="0003103E">
              <w:rPr>
                <w:rFonts w:ascii="Times New Roman" w:eastAsia="Times New Roman" w:hAnsi="Times New Roman" w:cs="Times New Roman"/>
                <w:sz w:val="24"/>
              </w:rPr>
              <w:t>)</w:t>
            </w:r>
          </w:p>
        </w:tc>
      </w:tr>
      <w:tr w:rsidR="00CD6C5D" w:rsidRPr="0003103E">
        <w:trPr>
          <w:cantSplit/>
          <w:trHeight w:val="34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2. по электронной почте</w:t>
            </w:r>
          </w:p>
        </w:tc>
      </w:tr>
      <w:tr w:rsidR="00CD6C5D" w:rsidRPr="0003103E">
        <w:trPr>
          <w:cantSplit/>
          <w:trHeight w:val="28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3. в письменном виде по почте</w:t>
            </w:r>
          </w:p>
        </w:tc>
      </w:tr>
    </w:tbl>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Заявитель, подавший жалобу</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                                                                 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(дата)</w:t>
      </w: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(подпись)</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Отметка специалиста о приеме жалобы:</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                                                                 ________________</w:t>
      </w:r>
    </w:p>
    <w:p w:rsidR="00CD6C5D" w:rsidRPr="0003103E" w:rsidRDefault="00114C95">
      <w:pPr>
        <w:pStyle w:val="a9"/>
        <w:rPr>
          <w:rFonts w:ascii="Times New Roman" w:hAnsi="Times New Roman" w:cs="Times New Roman"/>
        </w:rPr>
      </w:pPr>
      <w:proofErr w:type="gramStart"/>
      <w:r w:rsidRPr="0003103E">
        <w:rPr>
          <w:rFonts w:ascii="Times New Roman" w:eastAsia="Times New Roman" w:hAnsi="Times New Roman" w:cs="Times New Roman"/>
          <w:i/>
          <w:sz w:val="24"/>
        </w:rPr>
        <w:t>(дата)</w:t>
      </w: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(Ф.И.О., подпись</w:t>
      </w:r>
      <w:proofErr w:type="gramEnd"/>
    </w:p>
    <w:sectPr w:rsidR="00CD6C5D" w:rsidRPr="0003103E" w:rsidSect="00993CAF">
      <w:pgSz w:w="11906" w:h="16838"/>
      <w:pgMar w:top="284" w:right="851" w:bottom="851"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CD6C5D"/>
    <w:rsid w:val="0003103E"/>
    <w:rsid w:val="00061879"/>
    <w:rsid w:val="00067111"/>
    <w:rsid w:val="000A5717"/>
    <w:rsid w:val="000F24D2"/>
    <w:rsid w:val="00104BD3"/>
    <w:rsid w:val="00114C95"/>
    <w:rsid w:val="00120EFE"/>
    <w:rsid w:val="00174959"/>
    <w:rsid w:val="00186BA1"/>
    <w:rsid w:val="00345E95"/>
    <w:rsid w:val="00480580"/>
    <w:rsid w:val="00497947"/>
    <w:rsid w:val="0063692B"/>
    <w:rsid w:val="00705595"/>
    <w:rsid w:val="00787C30"/>
    <w:rsid w:val="007D4EF5"/>
    <w:rsid w:val="007E4B6A"/>
    <w:rsid w:val="008905EF"/>
    <w:rsid w:val="008D1748"/>
    <w:rsid w:val="00945421"/>
    <w:rsid w:val="00993CAF"/>
    <w:rsid w:val="009A0CA0"/>
    <w:rsid w:val="009B1A2A"/>
    <w:rsid w:val="009B2759"/>
    <w:rsid w:val="009C19C5"/>
    <w:rsid w:val="009D560C"/>
    <w:rsid w:val="00B06B3A"/>
    <w:rsid w:val="00B8018B"/>
    <w:rsid w:val="00C41383"/>
    <w:rsid w:val="00C835D9"/>
    <w:rsid w:val="00CB62D8"/>
    <w:rsid w:val="00CD6C5D"/>
    <w:rsid w:val="00E8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qFormat/>
    <w:rsid w:val="00CD6C5D"/>
    <w:pPr>
      <w:suppressAutoHyphens/>
    </w:pPr>
    <w:rPr>
      <w:rFonts w:ascii="Calibri" w:eastAsia="Calibri" w:hAnsi="Calibri" w:cs="Liberation Serif"/>
      <w:color w:val="000000"/>
      <w:sz w:val="22"/>
      <w:szCs w:val="24"/>
      <w:lang w:eastAsia="zh-CN"/>
    </w:rPr>
  </w:style>
  <w:style w:type="paragraph" w:styleId="aa">
    <w:name w:val="Balloon Text"/>
    <w:basedOn w:val="a"/>
    <w:qFormat/>
    <w:rsid w:val="00CD6C5D"/>
    <w:rPr>
      <w:rFonts w:ascii="Tahoma" w:eastAsia="Tahoma" w:hAnsi="Tahoma"/>
      <w:color w:val="000000"/>
      <w:sz w:val="16"/>
      <w:lang w:eastAsia="ar-SA"/>
    </w:rPr>
  </w:style>
  <w:style w:type="paragraph" w:customStyle="1" w:styleId="ab">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c">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04BD3"/>
    <w:pPr>
      <w:ind w:left="720"/>
      <w:contextualSpacing/>
    </w:pPr>
  </w:style>
  <w:style w:type="table" w:customStyle="1" w:styleId="10">
    <w:name w:val="Сетка таблицы1"/>
    <w:basedOn w:val="a1"/>
    <w:next w:val="ac"/>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8653</Words>
  <Characters>49328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111</cp:lastModifiedBy>
  <cp:revision>15</cp:revision>
  <cp:lastPrinted>2020-02-18T07:30:00Z</cp:lastPrinted>
  <dcterms:created xsi:type="dcterms:W3CDTF">2019-07-10T06:01:00Z</dcterms:created>
  <dcterms:modified xsi:type="dcterms:W3CDTF">2020-05-12T09:53:00Z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