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D9" w:rsidRPr="008A186B" w:rsidRDefault="00C709D9" w:rsidP="00C709D9">
      <w:pPr>
        <w:pStyle w:val="a5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ИСПОЛНЕНИЕ БЮДЖЕТА</w:t>
      </w:r>
      <w:r w:rsidRPr="008A186B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ИВАНОВСКОГО </w:t>
      </w:r>
      <w:r w:rsidRPr="008A186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СЕЛЬСКОГО </w:t>
      </w:r>
      <w:r w:rsidRPr="008A186B">
        <w:rPr>
          <w:rFonts w:ascii="Times New Roman" w:hAnsi="Times New Roman"/>
          <w:b/>
          <w:i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i/>
          <w:sz w:val="28"/>
          <w:szCs w:val="28"/>
        </w:rPr>
        <w:t>САЛЬСКОГО  РАЙОНА</w:t>
      </w:r>
    </w:p>
    <w:p w:rsidR="00C709D9" w:rsidRPr="008A186B" w:rsidRDefault="00C709D9" w:rsidP="00C709D9">
      <w:pPr>
        <w:pStyle w:val="a5"/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A186B">
        <w:rPr>
          <w:rFonts w:ascii="Times New Roman" w:hAnsi="Times New Roman"/>
          <w:b/>
          <w:i/>
          <w:sz w:val="28"/>
          <w:szCs w:val="28"/>
        </w:rPr>
        <w:t xml:space="preserve">за  </w:t>
      </w:r>
      <w:r>
        <w:rPr>
          <w:rFonts w:ascii="Times New Roman" w:hAnsi="Times New Roman"/>
          <w:b/>
          <w:i/>
          <w:sz w:val="28"/>
          <w:szCs w:val="28"/>
        </w:rPr>
        <w:t>2014год</w:t>
      </w:r>
    </w:p>
    <w:p w:rsidR="00C709D9" w:rsidRDefault="00C709D9" w:rsidP="00C709D9">
      <w:pPr>
        <w:jc w:val="center"/>
        <w:rPr>
          <w:b/>
          <w:sz w:val="21"/>
          <w:szCs w:val="21"/>
        </w:rPr>
      </w:pPr>
    </w:p>
    <w:p w:rsidR="00C709D9" w:rsidRDefault="00C709D9" w:rsidP="00C709D9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ДОХОДЫ</w:t>
      </w:r>
    </w:p>
    <w:p w:rsidR="00C709D9" w:rsidRDefault="00C709D9" w:rsidP="00C709D9">
      <w:pPr>
        <w:jc w:val="both"/>
        <w:rPr>
          <w:b/>
          <w:sz w:val="21"/>
          <w:szCs w:val="21"/>
        </w:rPr>
      </w:pPr>
    </w:p>
    <w:p w:rsidR="00C709D9" w:rsidRDefault="00C709D9" w:rsidP="00C709D9">
      <w:pPr>
        <w:jc w:val="both"/>
      </w:pPr>
      <w:r>
        <w:t xml:space="preserve">         Доходная  часть  бюджета  Ивановского   сельского поселения Сальского района  за   2014  год   в  сумме  8 414 441,72 рублей   исполнена  за  счет  поступления  налоговых  и  неналоговых  доходов  -  3 932 441,72 рублей  или  46,73 %  от  общего  объема  доходов  и   безвозмездных  поступлений   - 4 482 000,00  рубля или  53,27%.  </w:t>
      </w:r>
    </w:p>
    <w:p w:rsidR="00C709D9" w:rsidRDefault="00C709D9" w:rsidP="00C709D9">
      <w:pPr>
        <w:jc w:val="both"/>
      </w:pPr>
      <w:r>
        <w:t xml:space="preserve">         </w:t>
      </w:r>
    </w:p>
    <w:p w:rsidR="00C709D9" w:rsidRDefault="00C709D9" w:rsidP="00C709D9">
      <w:pPr>
        <w:jc w:val="both"/>
      </w:pPr>
      <w:r>
        <w:t xml:space="preserve">         За  2014  год   по  сравнению  с  соответствующим  периодом  прошлого  года   доходов в  местный  бюджет поступило  больше  на  394 891,66  рубль, увеличение составило 11,16%  (фактически  исполнено  за  2013  год  -  3 537550,06 рублей).</w:t>
      </w:r>
    </w:p>
    <w:p w:rsidR="00C709D9" w:rsidRDefault="00C709D9" w:rsidP="00C709D9">
      <w:pPr>
        <w:rPr>
          <w:sz w:val="21"/>
          <w:szCs w:val="21"/>
        </w:rPr>
      </w:pPr>
    </w:p>
    <w:p w:rsidR="00C709D9" w:rsidRDefault="00C709D9" w:rsidP="00C709D9">
      <w:pPr>
        <w:jc w:val="both"/>
      </w:pPr>
      <w:r>
        <w:t xml:space="preserve">          Утвержденные  назначения  по  доходам  местного бюджета  за  2014  год  исполнены  на  100,61 %  (утвержденные  назначения  8 363 368,0  рублей).   </w:t>
      </w:r>
    </w:p>
    <w:p w:rsidR="00C709D9" w:rsidRDefault="00C709D9" w:rsidP="00C709D9">
      <w:pPr>
        <w:jc w:val="both"/>
      </w:pPr>
      <w:r>
        <w:t xml:space="preserve">           План  по налоговым  и  неналоговым  доходам  исполнен  на  101,32 %  и  дополнительно в бюджет территории  получено  -  51073,72 рублей  (утвержденные  назначения  -  3 881 368,00 рублей).  </w:t>
      </w:r>
    </w:p>
    <w:p w:rsidR="00C709D9" w:rsidRDefault="00C709D9" w:rsidP="00C709D9">
      <w:pPr>
        <w:jc w:val="both"/>
      </w:pPr>
      <w:r>
        <w:t xml:space="preserve">           Наибольший  удельный  вес  в  общем  объеме   налоговых  и  неналоговых  доходов,  поступивших  в  2014  году,  занимают налоги на имущество  -  66,0 %,  поступление  которых  составило  2 594 362,84   рублей.   </w:t>
      </w:r>
    </w:p>
    <w:p w:rsidR="00C709D9" w:rsidRDefault="00C709D9" w:rsidP="00C709D9">
      <w:pPr>
        <w:jc w:val="both"/>
      </w:pPr>
      <w:r>
        <w:t xml:space="preserve">           Сведения  об  исполнении бюджета Ивановского сельского поселения Сальского района приведены  в  таблице  №  1  (по  форме  0503364):</w:t>
      </w:r>
    </w:p>
    <w:tbl>
      <w:tblPr>
        <w:tblW w:w="10095" w:type="dxa"/>
        <w:tblInd w:w="108" w:type="dxa"/>
        <w:tblLayout w:type="fixed"/>
        <w:tblLook w:val="04A0"/>
      </w:tblPr>
      <w:tblGrid>
        <w:gridCol w:w="1259"/>
        <w:gridCol w:w="1619"/>
        <w:gridCol w:w="1565"/>
        <w:gridCol w:w="1079"/>
        <w:gridCol w:w="4573"/>
      </w:tblGrid>
      <w:tr w:rsidR="00C709D9" w:rsidTr="000527A9">
        <w:trPr>
          <w:trHeight w:val="255"/>
        </w:trPr>
        <w:tc>
          <w:tcPr>
            <w:tcW w:w="1260" w:type="dxa"/>
            <w:noWrap/>
            <w:vAlign w:val="bottom"/>
          </w:tcPr>
          <w:p w:rsidR="00C709D9" w:rsidRDefault="00C709D9" w:rsidP="000527A9">
            <w:bookmarkStart w:id="0" w:name="RANGE!A1:E49"/>
            <w:bookmarkEnd w:id="0"/>
          </w:p>
        </w:tc>
        <w:tc>
          <w:tcPr>
            <w:tcW w:w="1620" w:type="dxa"/>
            <w:noWrap/>
            <w:vAlign w:val="bottom"/>
          </w:tcPr>
          <w:p w:rsidR="00C709D9" w:rsidRDefault="00C709D9" w:rsidP="000527A9"/>
        </w:tc>
        <w:tc>
          <w:tcPr>
            <w:tcW w:w="1566" w:type="dxa"/>
            <w:noWrap/>
            <w:vAlign w:val="bottom"/>
          </w:tcPr>
          <w:p w:rsidR="00C709D9" w:rsidRDefault="00C709D9" w:rsidP="000527A9"/>
        </w:tc>
        <w:tc>
          <w:tcPr>
            <w:tcW w:w="1080" w:type="dxa"/>
            <w:noWrap/>
            <w:vAlign w:val="bottom"/>
          </w:tcPr>
          <w:p w:rsidR="00C709D9" w:rsidRDefault="00C709D9" w:rsidP="000527A9"/>
        </w:tc>
        <w:tc>
          <w:tcPr>
            <w:tcW w:w="4576" w:type="dxa"/>
            <w:noWrap/>
            <w:vAlign w:val="bottom"/>
            <w:hideMark/>
          </w:tcPr>
          <w:p w:rsidR="00C709D9" w:rsidRDefault="00C709D9" w:rsidP="000527A9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Таблица  № 1 </w:t>
            </w:r>
          </w:p>
        </w:tc>
      </w:tr>
    </w:tbl>
    <w:p w:rsidR="00C709D9" w:rsidRDefault="00C709D9" w:rsidP="00C709D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1"/>
        <w:gridCol w:w="584"/>
        <w:gridCol w:w="1417"/>
        <w:gridCol w:w="1418"/>
        <w:gridCol w:w="1275"/>
        <w:gridCol w:w="993"/>
        <w:gridCol w:w="2743"/>
      </w:tblGrid>
      <w:tr w:rsidR="00C709D9" w:rsidTr="000527A9">
        <w:trPr>
          <w:trHeight w:val="306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 по  бюджетной  классификации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Утвержденные  бюджетные  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Исполнено,  руб.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  исполнения</w:t>
            </w:r>
          </w:p>
        </w:tc>
      </w:tr>
      <w:tr w:rsidR="00C709D9" w:rsidTr="000527A9"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D9" w:rsidRDefault="00C709D9" w:rsidP="000527A9">
            <w:pPr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D9" w:rsidRDefault="00C709D9" w:rsidP="000527A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D9" w:rsidRDefault="00C709D9" w:rsidP="000527A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D9" w:rsidRDefault="00C709D9" w:rsidP="000527A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Исполнено+</w:t>
            </w:r>
            <w:proofErr w:type="spellEnd"/>
            <w:r>
              <w:rPr>
                <w:b/>
                <w:sz w:val="20"/>
                <w:szCs w:val="20"/>
              </w:rPr>
              <w:t>,-  сумма, 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 исполнения,  %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 отклонений  от  планового  процента  исполнения</w:t>
            </w: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Доходы  бюджета,  всего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8 363 368,00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8 414 441,72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100,61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651 490,00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651 628,27</w:t>
            </w:r>
          </w:p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245 081,73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12181,73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2 557678,00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2 594362,84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36684,84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349400,00</w:t>
            </w:r>
          </w:p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349540,03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  Расходы  бюджета,  всего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8 363368,00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8 363356,62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 них: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Результат  исполнения  бюджета  (дефицит/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51185,10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51185,10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  Источники  финансирования  дефицита  бюджета,  всего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-51185,10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-51185,10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 них: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pStyle w:val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pStyle w:val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-51185,10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-51185,10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pStyle w:val="2"/>
              <w:rPr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pStyle w:val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pStyle w:val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- 8 363368,00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- 8 414441,72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pStyle w:val="2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pStyle w:val="2"/>
              <w:rPr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709D9" w:rsidTr="000527A9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pStyle w:val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0105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pStyle w:val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8 363368,00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D9" w:rsidRDefault="00C709D9" w:rsidP="000527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8 363356,62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pStyle w:val="2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pStyle w:val="2"/>
              <w:rPr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9" w:rsidRDefault="00C709D9" w:rsidP="000527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709D9" w:rsidRDefault="00C709D9" w:rsidP="00C709D9">
      <w:pPr>
        <w:jc w:val="both"/>
        <w:rPr>
          <w:sz w:val="21"/>
          <w:szCs w:val="21"/>
        </w:rPr>
      </w:pPr>
    </w:p>
    <w:p w:rsidR="00C709D9" w:rsidRDefault="00C709D9" w:rsidP="00C709D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</w:rPr>
        <w:t xml:space="preserve">По  состоянию  на  01.01.2015  года  недоимка  по  платежам  в  местный  бюджет  составила  - 341,0 тыс.  рублей. </w:t>
      </w:r>
    </w:p>
    <w:p w:rsidR="00C709D9" w:rsidRDefault="00C709D9" w:rsidP="00C709D9">
      <w:pPr>
        <w:jc w:val="both"/>
        <w:rPr>
          <w:color w:val="000000"/>
        </w:rPr>
      </w:pPr>
      <w:r>
        <w:rPr>
          <w:color w:val="000000"/>
        </w:rPr>
        <w:t xml:space="preserve">              В  целях  погашения  образовавшейся  недоимки  по  налогам  и  улучшения  собираемости  платежей  во  все  уровни  бюджета  за  2014  год  было  проведено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6 заседаний Координационной группы,  возглавляемой  Главой  Администрации  Ивановского  сельского поселения,  на  которых  заслушаны  руководители сельскохозяйственных предприятий-недоимщиков  различных  форм  собственности и физическим лицам,  из  них  по  10-ти   сокращена  недоимка.</w:t>
      </w:r>
    </w:p>
    <w:p w:rsidR="00C709D9" w:rsidRDefault="00C709D9" w:rsidP="00C709D9">
      <w:pPr>
        <w:pStyle w:val="2"/>
        <w:jc w:val="both"/>
      </w:pPr>
      <w:r>
        <w:rPr>
          <w:b/>
          <w:color w:val="FF0000"/>
        </w:rPr>
        <w:t xml:space="preserve">          </w:t>
      </w:r>
    </w:p>
    <w:p w:rsidR="00C709D9" w:rsidRDefault="00C709D9" w:rsidP="00C709D9">
      <w:pPr>
        <w:pStyle w:val="a3"/>
        <w:rPr>
          <w:b/>
        </w:rPr>
      </w:pPr>
      <w:r>
        <w:rPr>
          <w:b/>
        </w:rPr>
        <w:t xml:space="preserve">                                                             РАСХОДЫ</w:t>
      </w:r>
    </w:p>
    <w:p w:rsidR="00C709D9" w:rsidRDefault="00C709D9" w:rsidP="00C709D9">
      <w:pPr>
        <w:pStyle w:val="a3"/>
      </w:pPr>
      <w:r>
        <w:t xml:space="preserve">               Расходная часть бюджета Ивановского  сельского поселения за  2014 год </w:t>
      </w:r>
      <w:proofErr w:type="gramStart"/>
      <w:r>
        <w:t>исполнена на  99,99 %  при плане  8 363368,00 рубля  расходы  произведены</w:t>
      </w:r>
      <w:proofErr w:type="gramEnd"/>
      <w:r>
        <w:t xml:space="preserve"> в сумме 8 363356,62 рублей. </w:t>
      </w:r>
    </w:p>
    <w:p w:rsidR="00C709D9" w:rsidRDefault="00C709D9" w:rsidP="00C709D9">
      <w:pPr>
        <w:pStyle w:val="Ari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На </w:t>
      </w:r>
      <w:r>
        <w:rPr>
          <w:rFonts w:ascii="Times New Roman" w:hAnsi="Times New Roman"/>
          <w:b/>
          <w:sz w:val="24"/>
          <w:szCs w:val="24"/>
        </w:rPr>
        <w:t xml:space="preserve">общегосударственные вопросы </w:t>
      </w:r>
      <w:r>
        <w:rPr>
          <w:rFonts w:ascii="Times New Roman" w:hAnsi="Times New Roman"/>
          <w:sz w:val="24"/>
          <w:szCs w:val="24"/>
        </w:rPr>
        <w:t xml:space="preserve">направлено 4 646246,54 рублей при плане </w:t>
      </w:r>
    </w:p>
    <w:p w:rsidR="00C709D9" w:rsidRDefault="00C709D9" w:rsidP="00C709D9">
      <w:pPr>
        <w:pStyle w:val="Ari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 646253,00  рублей, процент исполнения составляет 99,99% . По разделу 01 подразделу 02 отражены расходы на содержание Главы исполнительной власти местной администрации в сумме  940842,34 рубля.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01 подразделу 04 отражены расходы на содержание аппарата  </w:t>
      </w:r>
      <w:proofErr w:type="spellStart"/>
      <w:r>
        <w:rPr>
          <w:rFonts w:ascii="Times New Roman" w:hAnsi="Times New Roman"/>
          <w:sz w:val="24"/>
          <w:szCs w:val="24"/>
        </w:rPr>
        <w:t>Админист</w:t>
      </w:r>
      <w:proofErr w:type="spellEnd"/>
    </w:p>
    <w:p w:rsidR="00C709D9" w:rsidRDefault="00C709D9" w:rsidP="00C709D9">
      <w:pPr>
        <w:pStyle w:val="Ari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рации Ивановского сельского поселения  в сумме  3 539374,20 рублей.</w:t>
      </w:r>
    </w:p>
    <w:p w:rsidR="00C709D9" w:rsidRDefault="00C709D9" w:rsidP="00C709D9">
      <w:pPr>
        <w:pStyle w:val="Ari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Денежное содержание муниципальных служащих , 6  человек – 1 329300,00 рублей.</w:t>
      </w:r>
    </w:p>
    <w:p w:rsidR="00C709D9" w:rsidRDefault="00C709D9" w:rsidP="00C709D9">
      <w:pPr>
        <w:pStyle w:val="Ari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разделу 01 подразделу 13  «Другие общегосударственные вопросы»   направлено 166000,00  рублей в том числе:</w:t>
      </w:r>
    </w:p>
    <w:p w:rsidR="00C709D9" w:rsidRDefault="00C709D9" w:rsidP="00C709D9">
      <w:pPr>
        <w:pStyle w:val="Ari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отражены расходы  мероприятий 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маломобильными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группами населения» в сумме 711000,00 рублей</w:t>
      </w:r>
    </w:p>
    <w:p w:rsidR="00C709D9" w:rsidRDefault="00C709D9" w:rsidP="00C709D9">
      <w:pPr>
        <w:pStyle w:val="Ari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отражены расходы по оплате услуг в сфере градостроительной деятельности и жилищного законодательства    в сумме  - 28900,00  рублей;</w:t>
      </w:r>
    </w:p>
    <w:p w:rsidR="00C709D9" w:rsidRDefault="00C709D9" w:rsidP="00C709D9">
      <w:pPr>
        <w:pStyle w:val="Ari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штрафы в 2014 году составили 65000,00 рублей.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</w:t>
      </w:r>
      <w:r>
        <w:rPr>
          <w:rFonts w:ascii="Times New Roman" w:hAnsi="Times New Roman"/>
          <w:b/>
          <w:sz w:val="24"/>
          <w:szCs w:val="24"/>
        </w:rPr>
        <w:t xml:space="preserve">«Национальная оборона» по разделу 02 подразделу 03, за счет субвенций, </w:t>
      </w:r>
      <w:r>
        <w:rPr>
          <w:rFonts w:ascii="Times New Roman" w:hAnsi="Times New Roman"/>
          <w:sz w:val="24"/>
          <w:szCs w:val="24"/>
        </w:rPr>
        <w:t>направлено 154 400,00  рублей  по первичному воинскому учету на территориях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где отсутствуют военные комиссариаты при плане 154 400,00 рублей , процент исполнения составляет   100%.</w:t>
      </w:r>
    </w:p>
    <w:p w:rsidR="00C709D9" w:rsidRDefault="00C709D9" w:rsidP="00C709D9">
      <w:pPr>
        <w:tabs>
          <w:tab w:val="left" w:pos="7520"/>
        </w:tabs>
        <w:rPr>
          <w:b/>
        </w:rPr>
      </w:pPr>
      <w:r>
        <w:t xml:space="preserve">                   По разделу 03 подразделу 09 </w:t>
      </w:r>
      <w:r>
        <w:rPr>
          <w:b/>
        </w:rPr>
        <w:t xml:space="preserve">«Национальная безопасность и правоохранительная  деятельность» </w:t>
      </w:r>
      <w:r>
        <w:t>направленно  133002,00 рублей при плане 133002,00 рублей</w:t>
      </w:r>
      <w:proofErr w:type="gramStart"/>
      <w:r>
        <w:t xml:space="preserve"> ,</w:t>
      </w:r>
      <w:proofErr w:type="gramEnd"/>
      <w:r>
        <w:t xml:space="preserve"> процент исполнения 100% в том числе:</w:t>
      </w:r>
    </w:p>
    <w:p w:rsidR="00C709D9" w:rsidRDefault="00C709D9" w:rsidP="00C709D9">
      <w:pPr>
        <w:tabs>
          <w:tab w:val="left" w:pos="7520"/>
        </w:tabs>
      </w:pPr>
      <w:r>
        <w:t>на передачу полномочий  всего 108900,00 рублей; в том числе</w:t>
      </w:r>
    </w:p>
    <w:p w:rsidR="00C709D9" w:rsidRDefault="00C709D9" w:rsidP="00C709D9">
      <w:pPr>
        <w:tabs>
          <w:tab w:val="left" w:pos="7520"/>
        </w:tabs>
      </w:pPr>
      <w:r>
        <w:t xml:space="preserve">    -  создание, содержание и организацию  АСС (или АСФ) на  территории  </w:t>
      </w:r>
      <w:proofErr w:type="gramStart"/>
      <w:r>
        <w:t>Ивановского</w:t>
      </w:r>
      <w:proofErr w:type="gramEnd"/>
      <w:r>
        <w:t xml:space="preserve">    </w:t>
      </w:r>
    </w:p>
    <w:p w:rsidR="00C709D9" w:rsidRDefault="00C709D9" w:rsidP="00C709D9">
      <w:pPr>
        <w:tabs>
          <w:tab w:val="left" w:pos="7520"/>
        </w:tabs>
      </w:pPr>
      <w:r>
        <w:t xml:space="preserve">       сельского поселения        -   100000,00  рублей;</w:t>
      </w:r>
    </w:p>
    <w:p w:rsidR="00C709D9" w:rsidRDefault="00C709D9" w:rsidP="00C709D9">
      <w:pPr>
        <w:tabs>
          <w:tab w:val="left" w:pos="7520"/>
        </w:tabs>
      </w:pPr>
      <w:r>
        <w:t xml:space="preserve">     - по ГО и ЧС – 8900,00 рублей;</w:t>
      </w:r>
    </w:p>
    <w:p w:rsidR="00C709D9" w:rsidRPr="006A5211" w:rsidRDefault="00C709D9" w:rsidP="00C709D9">
      <w:pPr>
        <w:jc w:val="both"/>
      </w:pPr>
      <w:r w:rsidRPr="006A5211">
        <w:t>- на выполнение мероприятий по пожарной безопасности на территории Ивановского сельского поселения – 241</w:t>
      </w:r>
      <w:r>
        <w:t>02,00</w:t>
      </w:r>
      <w:r w:rsidRPr="006A5211">
        <w:t>тыс</w:t>
      </w:r>
      <w:proofErr w:type="gramStart"/>
      <w:r w:rsidRPr="006A5211">
        <w:t>.р</w:t>
      </w:r>
      <w:proofErr w:type="gramEnd"/>
      <w:r w:rsidRPr="006A5211">
        <w:t>уб.,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04 подразделу 09 </w:t>
      </w:r>
      <w:r>
        <w:rPr>
          <w:rFonts w:ascii="Times New Roman" w:hAnsi="Times New Roman"/>
          <w:b/>
          <w:sz w:val="24"/>
          <w:szCs w:val="24"/>
        </w:rPr>
        <w:t xml:space="preserve">«Дорожное хозяйство»  </w:t>
      </w:r>
      <w:r>
        <w:rPr>
          <w:rFonts w:ascii="Times New Roman" w:hAnsi="Times New Roman"/>
          <w:sz w:val="24"/>
          <w:szCs w:val="24"/>
        </w:rPr>
        <w:t>направлено  425531,63 рублей при плане  425532,00 рублей, процент исполнения составляет  100 % в том числе: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содержание дороги в с. Ивановка  по ул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олохова-Гагарина  направлено из  областного бюджета -186500,00 рублей;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содержания дороги  из местного бюджета -16717,00 рублей</w:t>
      </w:r>
    </w:p>
    <w:p w:rsidR="00C709D9" w:rsidRDefault="00C709D9" w:rsidP="00C709D9">
      <w:pPr>
        <w:pStyle w:val="Arial"/>
        <w:tabs>
          <w:tab w:val="left" w:pos="127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-на </w:t>
      </w:r>
      <w:proofErr w:type="spellStart"/>
      <w:r>
        <w:rPr>
          <w:rFonts w:ascii="Times New Roman" w:hAnsi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 в с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вановка израсходовано из местного бюджета – 73289,94 рубля;</w:t>
      </w:r>
    </w:p>
    <w:p w:rsidR="00C709D9" w:rsidRDefault="00C709D9" w:rsidP="00C709D9">
      <w:pPr>
        <w:pStyle w:val="Arial"/>
        <w:tabs>
          <w:tab w:val="left" w:pos="127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содержание дорог в с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 xml:space="preserve">вановка из местного бюджета на ул.Ленина 99683,25 рублей, на ул.Шолохова – 49940,52 рубля.                 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</w:t>
      </w:r>
      <w:r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>
        <w:rPr>
          <w:rFonts w:ascii="Times New Roman" w:hAnsi="Times New Roman"/>
          <w:sz w:val="24"/>
          <w:szCs w:val="24"/>
        </w:rPr>
        <w:t xml:space="preserve">направлено 833237,87  рубля при плане 833240,00  рубля, процент исполнения составляет 100 %. 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05 подразделу 02 отражены расходы  в сумме 53162,00 рублей  при плане 53162,00 рубля, </w:t>
      </w:r>
      <w:r w:rsidRPr="00847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процент исполнения составляет 100 %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возмещение предприятиям жилищно-коммунального хозяйства части платы граждан за жилое помещение и коммунальные услуги в объеме свыше установленного приказом Федеральной службы по тарифам предельного индекса   в сумме- 3270,00 рублей из местного бюджета.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текущий ремонт водопроводных сетей отдельными участками в с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вановка в сумме из местного бюджета – 49 892,00 рублей;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 05 подразделу 03 отражены расходы на благоустройство сельского поселения  в сумме 780075,87 рубля  при плане 780078,00 рублей, процент исполнения 100% в том числе: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электроэнергии уличного освещения   в сумме – 449477,57 рублей;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расходного материала для ремонта уличного освещения   96814,39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рубля;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выполнение работ по благоустройству поселения, прополка, уборка 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от мусора на  сумму  188289,89  рублей.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</w:p>
    <w:p w:rsidR="00C709D9" w:rsidRDefault="00C709D9" w:rsidP="00C709D9">
      <w:pPr>
        <w:pStyle w:val="Ari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энтомологические обследования (профилактика против клещей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сумме –  45494,02рублей.</w:t>
      </w:r>
    </w:p>
    <w:p w:rsidR="00C709D9" w:rsidRDefault="00C709D9" w:rsidP="00C709D9">
      <w:pPr>
        <w:pStyle w:val="Arial"/>
        <w:rPr>
          <w:rFonts w:ascii="Times New Roman" w:hAnsi="Times New Roman"/>
          <w:sz w:val="24"/>
          <w:szCs w:val="24"/>
        </w:rPr>
      </w:pPr>
    </w:p>
    <w:p w:rsidR="00C709D9" w:rsidRDefault="00C709D9" w:rsidP="00C709D9">
      <w:pPr>
        <w:rPr>
          <w:b/>
        </w:rPr>
      </w:pPr>
      <w:r>
        <w:rPr>
          <w:b/>
        </w:rPr>
        <w:t xml:space="preserve">                                                                 Культура</w:t>
      </w:r>
    </w:p>
    <w:p w:rsidR="00C709D9" w:rsidRDefault="00C709D9" w:rsidP="00C709D9">
      <w:pPr>
        <w:rPr>
          <w:b/>
        </w:rPr>
      </w:pPr>
    </w:p>
    <w:p w:rsidR="00C709D9" w:rsidRDefault="00C709D9" w:rsidP="00C709D9">
      <w:pPr>
        <w:jc w:val="both"/>
      </w:pPr>
      <w:r>
        <w:t>На культуру  направлено 2104811,18 рублей  при плане  2104813,00 рублей, процент исполнения 100 % . Из них  - 434 000,00 рублей направлено  из областного бюджета на повышение заработной платы</w:t>
      </w:r>
      <w:proofErr w:type="gramStart"/>
      <w:r>
        <w:t xml:space="preserve"> ,</w:t>
      </w:r>
      <w:proofErr w:type="gramEnd"/>
      <w:r>
        <w:t>из местного бюджета на эти цели направлено  37800,00 рублей.</w:t>
      </w:r>
    </w:p>
    <w:p w:rsidR="00C709D9" w:rsidRDefault="00C709D9" w:rsidP="00C709D9">
      <w:pPr>
        <w:jc w:val="both"/>
      </w:pPr>
      <w:r>
        <w:t>По подведомственным подразделениям расходы распределились следующим образом:</w:t>
      </w:r>
    </w:p>
    <w:p w:rsidR="00C709D9" w:rsidRDefault="00C709D9" w:rsidP="00C709D9">
      <w:pPr>
        <w:jc w:val="both"/>
      </w:pPr>
      <w:r>
        <w:t>Дом культуры -  при плане 1 790941,00 рублей исполнено – 1 790940,41 рублей.</w:t>
      </w:r>
    </w:p>
    <w:p w:rsidR="00C709D9" w:rsidRDefault="00C709D9" w:rsidP="00C709D9">
      <w:pPr>
        <w:jc w:val="both"/>
      </w:pPr>
      <w:r>
        <w:t>Библиотека  - при плане 313872,00 рублей исполнено – 313870,77 рублей.</w:t>
      </w:r>
    </w:p>
    <w:p w:rsidR="00C709D9" w:rsidRDefault="00C709D9" w:rsidP="00C709D9">
      <w:pPr>
        <w:tabs>
          <w:tab w:val="left" w:pos="4130"/>
        </w:tabs>
        <w:jc w:val="both"/>
        <w:rPr>
          <w:b/>
        </w:rPr>
      </w:pPr>
      <w:r>
        <w:rPr>
          <w:b/>
        </w:rPr>
        <w:tab/>
        <w:t>Социальная политика</w:t>
      </w:r>
    </w:p>
    <w:p w:rsidR="00C709D9" w:rsidRDefault="00C709D9" w:rsidP="00C709D9">
      <w:pPr>
        <w:tabs>
          <w:tab w:val="left" w:pos="4130"/>
        </w:tabs>
        <w:ind w:firstLine="1134"/>
        <w:jc w:val="both"/>
      </w:pPr>
      <w:r>
        <w:t>По разделу  10 «Социальное обеспечение»  подраздел 01 «Пенсионное обеспечение» были произведены расходы на доплату к пенсии муниципальным служащим  в сумме 23766,40  рубля.</w:t>
      </w:r>
    </w:p>
    <w:p w:rsidR="00C709D9" w:rsidRDefault="00C709D9" w:rsidP="00C709D9">
      <w:pPr>
        <w:pStyle w:val="2"/>
        <w:ind w:firstLine="1134"/>
        <w:jc w:val="both"/>
      </w:pPr>
    </w:p>
    <w:p w:rsidR="00C709D9" w:rsidRDefault="00C709D9" w:rsidP="00C709D9">
      <w:pPr>
        <w:pStyle w:val="2"/>
        <w:ind w:firstLine="1134"/>
        <w:jc w:val="both"/>
        <w:rPr>
          <w:b/>
        </w:rPr>
      </w:pPr>
      <w:r>
        <w:rPr>
          <w:b/>
        </w:rPr>
        <w:t xml:space="preserve">По разделу  10 </w:t>
      </w:r>
      <w:r>
        <w:t>«Социальное обеспечение»</w:t>
      </w:r>
      <w:r>
        <w:rPr>
          <w:b/>
        </w:rPr>
        <w:t xml:space="preserve">  подраздел 03 были произведены расходы  в сумме 36207,00  рублей при плане 36207,00 рублей, процент исполнения 100%. Денежные средства направлены на оказание материальной помощи:</w:t>
      </w:r>
    </w:p>
    <w:p w:rsidR="00C709D9" w:rsidRDefault="00C709D9" w:rsidP="00C709D9">
      <w:pPr>
        <w:pStyle w:val="2"/>
        <w:ind w:firstLine="1134"/>
        <w:jc w:val="both"/>
        <w:rPr>
          <w:b/>
        </w:rPr>
      </w:pPr>
      <w:r>
        <w:rPr>
          <w:b/>
        </w:rPr>
        <w:lastRenderedPageBreak/>
        <w:t>- материальная помощь по малоимущим семьям  в сумме 5747,00  рублей;</w:t>
      </w:r>
    </w:p>
    <w:p w:rsidR="00C709D9" w:rsidRDefault="00C709D9" w:rsidP="00C709D9">
      <w:pPr>
        <w:pStyle w:val="2"/>
        <w:ind w:firstLine="1134"/>
        <w:jc w:val="both"/>
        <w:rPr>
          <w:b/>
        </w:rPr>
      </w:pPr>
      <w:r>
        <w:rPr>
          <w:b/>
        </w:rPr>
        <w:t xml:space="preserve">- материальная помощь на лечение и </w:t>
      </w:r>
      <w:proofErr w:type="gramStart"/>
      <w:r>
        <w:rPr>
          <w:b/>
        </w:rPr>
        <w:t>людям</w:t>
      </w:r>
      <w:proofErr w:type="gramEnd"/>
      <w:r>
        <w:rPr>
          <w:b/>
        </w:rPr>
        <w:t xml:space="preserve"> пострадавшим от пожара в сумме – 28735,00 рублей.</w:t>
      </w:r>
    </w:p>
    <w:p w:rsidR="00C709D9" w:rsidRDefault="00C709D9" w:rsidP="00C709D9">
      <w:pPr>
        <w:pStyle w:val="2"/>
        <w:ind w:firstLine="1134"/>
        <w:jc w:val="both"/>
        <w:rPr>
          <w:b/>
        </w:rPr>
      </w:pPr>
      <w:r>
        <w:rPr>
          <w:b/>
        </w:rPr>
        <w:t>- материальная помощь ветеранам ВОВ в сумме – 1725,00 рублей.</w:t>
      </w:r>
    </w:p>
    <w:p w:rsidR="00C709D9" w:rsidRPr="00C47DCC" w:rsidRDefault="00C709D9" w:rsidP="00C709D9">
      <w:pPr>
        <w:pStyle w:val="2"/>
        <w:ind w:firstLine="1134"/>
        <w:jc w:val="center"/>
        <w:rPr>
          <w:b/>
        </w:rPr>
      </w:pPr>
      <w:r w:rsidRPr="00C47DCC">
        <w:rPr>
          <w:b/>
        </w:rPr>
        <w:t>Физическая культура и спорт</w:t>
      </w:r>
    </w:p>
    <w:p w:rsidR="00C709D9" w:rsidRDefault="00C709D9" w:rsidP="00C709D9">
      <w:pPr>
        <w:pStyle w:val="2"/>
        <w:ind w:firstLine="1134"/>
      </w:pPr>
      <w:r>
        <w:rPr>
          <w:b/>
        </w:rPr>
        <w:t>По разделу 11 «</w:t>
      </w:r>
      <w:r>
        <w:t>Физическая культура и спорт</w:t>
      </w:r>
      <w:r>
        <w:rPr>
          <w:b/>
        </w:rPr>
        <w:t xml:space="preserve">» подраздел 02 были произведены расходы  в сумме 6155,00 при плане 6155,00  рублей, процент исполнения 100%. </w:t>
      </w:r>
    </w:p>
    <w:p w:rsidR="00C709D9" w:rsidRDefault="00C709D9" w:rsidP="00C709D9">
      <w:pPr>
        <w:pStyle w:val="ConsNonformat"/>
        <w:widowControl/>
        <w:tabs>
          <w:tab w:val="left" w:pos="2955"/>
        </w:tabs>
        <w:ind w:right="0"/>
        <w:jc w:val="both"/>
      </w:pPr>
      <w:proofErr w:type="spellStart"/>
      <w:r>
        <w:rPr>
          <w:rFonts w:ascii="Times New Roman" w:hAnsi="Times New Roman"/>
        </w:rPr>
        <w:t>составил</w:t>
      </w:r>
      <w:proofErr w:type="gramStart"/>
      <w:r>
        <w:rPr>
          <w:rFonts w:ascii="Times New Roman" w:hAnsi="Times New Roman"/>
        </w:rPr>
        <w:t>:С</w:t>
      </w:r>
      <w:proofErr w:type="gramEnd"/>
      <w:r>
        <w:rPr>
          <w:rFonts w:ascii="Times New Roman" w:hAnsi="Times New Roman"/>
        </w:rPr>
        <w:t>упряга</w:t>
      </w:r>
      <w:proofErr w:type="spellEnd"/>
      <w:r>
        <w:rPr>
          <w:rFonts w:ascii="Times New Roman" w:hAnsi="Times New Roman"/>
        </w:rPr>
        <w:t xml:space="preserve"> Е.Г.</w:t>
      </w:r>
      <w:r>
        <w:rPr>
          <w:rFonts w:ascii="Times New Roman" w:hAnsi="Times New Roman"/>
        </w:rPr>
        <w:tab/>
      </w:r>
    </w:p>
    <w:p w:rsidR="00C709D9" w:rsidRDefault="00C709D9" w:rsidP="00C709D9">
      <w:pPr>
        <w:pStyle w:val="ConsNonformat"/>
        <w:widowControl/>
        <w:tabs>
          <w:tab w:val="left" w:pos="2955"/>
        </w:tabs>
        <w:ind w:right="0"/>
        <w:jc w:val="both"/>
      </w:pPr>
    </w:p>
    <w:p w:rsidR="00F66158" w:rsidRDefault="00F66158"/>
    <w:sectPr w:rsidR="00F66158" w:rsidSect="00F6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09D9"/>
    <w:rsid w:val="00C709D9"/>
    <w:rsid w:val="00F6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9D9"/>
    <w:pPr>
      <w:ind w:firstLine="720"/>
      <w:jc w:val="both"/>
    </w:pPr>
    <w:rPr>
      <w:szCs w:val="22"/>
    </w:rPr>
  </w:style>
  <w:style w:type="character" w:customStyle="1" w:styleId="a4">
    <w:name w:val="Основной текст с отступом Знак"/>
    <w:basedOn w:val="a0"/>
    <w:link w:val="a3"/>
    <w:rsid w:val="00C709D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5">
    <w:name w:val="Ц Обычный"/>
    <w:basedOn w:val="a"/>
    <w:rsid w:val="00C709D9"/>
    <w:pPr>
      <w:spacing w:line="360" w:lineRule="auto"/>
      <w:ind w:firstLine="680"/>
      <w:jc w:val="both"/>
    </w:pPr>
    <w:rPr>
      <w:rFonts w:ascii="Verdana" w:hAnsi="Verdana"/>
      <w:color w:val="00000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C709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7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709D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rial">
    <w:name w:val="Arial"/>
    <w:basedOn w:val="a"/>
    <w:uiPriority w:val="99"/>
    <w:rsid w:val="00C709D9"/>
    <w:pPr>
      <w:ind w:firstLine="1134"/>
      <w:jc w:val="both"/>
    </w:pPr>
    <w:rPr>
      <w:rFonts w:ascii="Arial Narrow" w:hAnsi="Arial Narro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2015-07-01T05:58:00Z</dcterms:created>
  <dcterms:modified xsi:type="dcterms:W3CDTF">2015-07-01T05:59:00Z</dcterms:modified>
</cp:coreProperties>
</file>