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08" w:rsidRDefault="00766208" w:rsidP="00766208">
      <w:pPr>
        <w:jc w:val="center"/>
        <w:rPr>
          <w:sz w:val="28"/>
          <w:szCs w:val="28"/>
        </w:rPr>
      </w:pPr>
      <w:r>
        <w:rPr>
          <w:sz w:val="28"/>
          <w:szCs w:val="28"/>
        </w:rPr>
        <w:t xml:space="preserve">                                                  </w:t>
      </w:r>
    </w:p>
    <w:p w:rsidR="004420CC" w:rsidRPr="005141F4" w:rsidRDefault="004420CC" w:rsidP="00766208">
      <w:pPr>
        <w:jc w:val="center"/>
        <w:rPr>
          <w:sz w:val="28"/>
          <w:szCs w:val="28"/>
        </w:rPr>
      </w:pPr>
      <w:r w:rsidRPr="005141F4">
        <w:rPr>
          <w:sz w:val="28"/>
          <w:szCs w:val="28"/>
        </w:rPr>
        <w:t>Российская Федерация</w:t>
      </w:r>
    </w:p>
    <w:p w:rsidR="004420CC" w:rsidRPr="005141F4" w:rsidRDefault="004420CC" w:rsidP="004420CC">
      <w:pPr>
        <w:jc w:val="center"/>
        <w:rPr>
          <w:sz w:val="28"/>
          <w:szCs w:val="28"/>
        </w:rPr>
      </w:pPr>
      <w:r w:rsidRPr="005141F4">
        <w:rPr>
          <w:sz w:val="28"/>
          <w:szCs w:val="28"/>
        </w:rPr>
        <w:t>Ростовская область</w:t>
      </w:r>
    </w:p>
    <w:p w:rsidR="004420CC" w:rsidRPr="005141F4" w:rsidRDefault="004420CC" w:rsidP="004420CC">
      <w:pPr>
        <w:jc w:val="center"/>
        <w:rPr>
          <w:sz w:val="28"/>
          <w:szCs w:val="28"/>
        </w:rPr>
      </w:pPr>
      <w:r w:rsidRPr="005141F4">
        <w:rPr>
          <w:sz w:val="28"/>
          <w:szCs w:val="28"/>
        </w:rPr>
        <w:t>Сальский  район</w:t>
      </w:r>
    </w:p>
    <w:p w:rsidR="004420CC" w:rsidRPr="005141F4" w:rsidRDefault="004420CC" w:rsidP="004420CC">
      <w:pPr>
        <w:jc w:val="center"/>
        <w:rPr>
          <w:sz w:val="28"/>
          <w:szCs w:val="28"/>
        </w:rPr>
      </w:pPr>
      <w:r w:rsidRPr="005141F4">
        <w:rPr>
          <w:sz w:val="28"/>
          <w:szCs w:val="28"/>
        </w:rPr>
        <w:t xml:space="preserve">Администрация  </w:t>
      </w:r>
      <w:r w:rsidR="008E41B3">
        <w:rPr>
          <w:sz w:val="28"/>
          <w:szCs w:val="28"/>
        </w:rPr>
        <w:t>Ивановского</w:t>
      </w:r>
      <w:r w:rsidRPr="005141F4">
        <w:rPr>
          <w:sz w:val="28"/>
          <w:szCs w:val="28"/>
        </w:rPr>
        <w:t xml:space="preserve">  сельского поселения</w:t>
      </w:r>
    </w:p>
    <w:p w:rsidR="004420CC" w:rsidRPr="005141F4" w:rsidRDefault="004420CC" w:rsidP="004420CC">
      <w:pPr>
        <w:pBdr>
          <w:bottom w:val="single" w:sz="12" w:space="1" w:color="auto"/>
        </w:pBdr>
        <w:rPr>
          <w:sz w:val="28"/>
          <w:szCs w:val="28"/>
        </w:rPr>
      </w:pPr>
    </w:p>
    <w:p w:rsidR="004420CC" w:rsidRPr="00CB23FF" w:rsidRDefault="004420CC" w:rsidP="004420CC">
      <w:pPr>
        <w:pStyle w:val="1"/>
        <w:rPr>
          <w:szCs w:val="28"/>
        </w:rPr>
      </w:pPr>
      <w:r>
        <w:rPr>
          <w:szCs w:val="28"/>
        </w:rPr>
        <w:t xml:space="preserve"> ПОСТАНОВЛЕНИЕ</w:t>
      </w:r>
      <w:r w:rsidRPr="00CB23FF">
        <w:rPr>
          <w:szCs w:val="28"/>
        </w:rPr>
        <w:t xml:space="preserve">  </w:t>
      </w:r>
    </w:p>
    <w:p w:rsidR="004420CC" w:rsidRDefault="004420CC" w:rsidP="004420CC">
      <w:pPr>
        <w:rPr>
          <w:sz w:val="28"/>
          <w:szCs w:val="28"/>
        </w:rPr>
      </w:pPr>
      <w:r w:rsidRPr="005141F4">
        <w:rPr>
          <w:sz w:val="28"/>
          <w:szCs w:val="28"/>
        </w:rPr>
        <w:t xml:space="preserve">                                                               </w:t>
      </w:r>
    </w:p>
    <w:p w:rsidR="00BC2A65" w:rsidRPr="007079B7" w:rsidRDefault="00BC2A65" w:rsidP="00ED3A56">
      <w:pPr>
        <w:suppressAutoHyphens/>
        <w:spacing w:after="100" w:afterAutospacing="1"/>
        <w:rPr>
          <w:sz w:val="28"/>
          <w:szCs w:val="28"/>
          <w:lang w:eastAsia="zh-CN"/>
        </w:rPr>
      </w:pPr>
      <w:r w:rsidRPr="007079B7">
        <w:rPr>
          <w:sz w:val="28"/>
          <w:szCs w:val="28"/>
          <w:lang w:eastAsia="zh-CN"/>
        </w:rPr>
        <w:t xml:space="preserve">от </w:t>
      </w:r>
      <w:r w:rsidR="000579E1">
        <w:rPr>
          <w:sz w:val="28"/>
          <w:szCs w:val="28"/>
          <w:lang w:eastAsia="zh-CN"/>
        </w:rPr>
        <w:t>__</w:t>
      </w:r>
      <w:r w:rsidRPr="007079B7">
        <w:rPr>
          <w:sz w:val="28"/>
          <w:szCs w:val="28"/>
          <w:lang w:eastAsia="zh-CN"/>
        </w:rPr>
        <w:t>.</w:t>
      </w:r>
      <w:r w:rsidR="000579E1">
        <w:rPr>
          <w:sz w:val="28"/>
          <w:szCs w:val="28"/>
          <w:lang w:eastAsia="zh-CN"/>
        </w:rPr>
        <w:t>___</w:t>
      </w:r>
      <w:r w:rsidRPr="007079B7">
        <w:rPr>
          <w:sz w:val="28"/>
          <w:szCs w:val="28"/>
          <w:lang w:eastAsia="zh-CN"/>
        </w:rPr>
        <w:t>.202</w:t>
      </w:r>
      <w:r w:rsidR="000579E1">
        <w:rPr>
          <w:sz w:val="28"/>
          <w:szCs w:val="28"/>
          <w:lang w:eastAsia="zh-CN"/>
        </w:rPr>
        <w:t>5</w:t>
      </w:r>
      <w:r>
        <w:rPr>
          <w:sz w:val="28"/>
          <w:szCs w:val="28"/>
          <w:lang w:eastAsia="zh-CN"/>
        </w:rPr>
        <w:t xml:space="preserve">                    </w:t>
      </w:r>
      <w:r w:rsidR="00ED3A56">
        <w:rPr>
          <w:sz w:val="28"/>
          <w:szCs w:val="28"/>
          <w:lang w:eastAsia="zh-CN"/>
        </w:rPr>
        <w:t xml:space="preserve">                  </w:t>
      </w:r>
      <w:r>
        <w:rPr>
          <w:sz w:val="28"/>
          <w:szCs w:val="28"/>
          <w:lang w:eastAsia="zh-CN"/>
        </w:rPr>
        <w:t xml:space="preserve">  </w:t>
      </w:r>
      <w:r w:rsidRPr="007079B7">
        <w:rPr>
          <w:sz w:val="28"/>
          <w:szCs w:val="28"/>
          <w:lang w:eastAsia="zh-CN"/>
        </w:rPr>
        <w:t xml:space="preserve"> </w:t>
      </w:r>
      <w:r w:rsidR="00314F55">
        <w:rPr>
          <w:sz w:val="28"/>
          <w:szCs w:val="28"/>
        </w:rPr>
        <w:t>с.</w:t>
      </w:r>
      <w:r w:rsidR="00354774">
        <w:rPr>
          <w:sz w:val="28"/>
          <w:szCs w:val="28"/>
        </w:rPr>
        <w:t xml:space="preserve"> </w:t>
      </w:r>
      <w:r w:rsidR="008E41B3">
        <w:rPr>
          <w:sz w:val="28"/>
          <w:szCs w:val="28"/>
        </w:rPr>
        <w:t>Ивановка</w:t>
      </w:r>
      <w:r>
        <w:rPr>
          <w:sz w:val="28"/>
          <w:szCs w:val="28"/>
        </w:rPr>
        <w:t xml:space="preserve">                     </w:t>
      </w:r>
      <w:r w:rsidR="00ED3A56">
        <w:rPr>
          <w:sz w:val="28"/>
          <w:szCs w:val="28"/>
        </w:rPr>
        <w:t xml:space="preserve">  </w:t>
      </w:r>
      <w:r>
        <w:rPr>
          <w:sz w:val="28"/>
          <w:szCs w:val="28"/>
        </w:rPr>
        <w:t xml:space="preserve">            </w:t>
      </w:r>
      <w:r w:rsidRPr="007079B7">
        <w:rPr>
          <w:sz w:val="28"/>
          <w:szCs w:val="28"/>
          <w:lang w:eastAsia="zh-CN"/>
        </w:rPr>
        <w:t xml:space="preserve">№ </w:t>
      </w:r>
      <w:r w:rsidR="000579E1">
        <w:rPr>
          <w:sz w:val="28"/>
          <w:szCs w:val="28"/>
          <w:lang w:eastAsia="zh-CN"/>
        </w:rPr>
        <w:t>___</w:t>
      </w:r>
    </w:p>
    <w:p w:rsidR="00C42FE3" w:rsidRDefault="00C42FE3" w:rsidP="00BC2A65">
      <w:pPr>
        <w:widowControl w:val="0"/>
        <w:tabs>
          <w:tab w:val="left" w:pos="847"/>
          <w:tab w:val="left" w:pos="4928"/>
        </w:tabs>
        <w:suppressAutoHyphens/>
        <w:spacing w:line="228" w:lineRule="auto"/>
        <w:rPr>
          <w:rFonts w:eastAsia="Droid Sans Fallback" w:cs="FreeSans"/>
          <w:kern w:val="1"/>
          <w:sz w:val="28"/>
          <w:szCs w:val="28"/>
          <w:lang w:eastAsia="zh-CN" w:bidi="hi-IN"/>
        </w:rPr>
      </w:pPr>
      <w:bookmarkStart w:id="0" w:name="Наименование"/>
      <w:bookmarkEnd w:id="0"/>
    </w:p>
    <w:p w:rsidR="002E5E2B" w:rsidRPr="00BC2A65" w:rsidRDefault="002E5E2B" w:rsidP="00BC2A65">
      <w:pPr>
        <w:widowControl w:val="0"/>
        <w:tabs>
          <w:tab w:val="left" w:pos="847"/>
          <w:tab w:val="left" w:pos="4928"/>
        </w:tabs>
        <w:suppressAutoHyphens/>
        <w:spacing w:line="228" w:lineRule="auto"/>
        <w:rPr>
          <w:rFonts w:eastAsia="Droid Sans Fallback" w:cs="FreeSans"/>
          <w:kern w:val="1"/>
          <w:sz w:val="28"/>
          <w:szCs w:val="28"/>
          <w:lang w:eastAsia="zh-CN" w:bidi="hi-IN"/>
        </w:rPr>
      </w:pPr>
      <w:r w:rsidRPr="00BC2A65">
        <w:rPr>
          <w:rFonts w:eastAsia="Droid Sans Fallback" w:cs="FreeSans"/>
          <w:kern w:val="1"/>
          <w:sz w:val="28"/>
          <w:szCs w:val="28"/>
          <w:lang w:eastAsia="zh-CN" w:bidi="hi-IN"/>
        </w:rPr>
        <w:t>О внесении изменений в постановление</w:t>
      </w:r>
    </w:p>
    <w:p w:rsidR="00BC2A65" w:rsidRPr="00BC2A65" w:rsidRDefault="002E5E2B" w:rsidP="00BC2A65">
      <w:pPr>
        <w:widowControl w:val="0"/>
        <w:tabs>
          <w:tab w:val="left" w:pos="847"/>
          <w:tab w:val="left" w:pos="4928"/>
        </w:tabs>
        <w:suppressAutoHyphens/>
        <w:spacing w:line="228" w:lineRule="auto"/>
        <w:rPr>
          <w:rFonts w:eastAsia="Droid Sans Fallback" w:cs="FreeSans"/>
          <w:kern w:val="1"/>
          <w:sz w:val="28"/>
          <w:szCs w:val="28"/>
          <w:lang w:eastAsia="zh-CN" w:bidi="hi-IN"/>
        </w:rPr>
      </w:pPr>
      <w:r w:rsidRPr="00BC2A65">
        <w:rPr>
          <w:rFonts w:eastAsia="Droid Sans Fallback" w:cs="FreeSans"/>
          <w:kern w:val="1"/>
          <w:sz w:val="28"/>
          <w:szCs w:val="28"/>
          <w:lang w:eastAsia="zh-CN" w:bidi="hi-IN"/>
        </w:rPr>
        <w:t xml:space="preserve"> Администрации </w:t>
      </w:r>
      <w:r w:rsidR="008E41B3" w:rsidRPr="00BC2A65">
        <w:rPr>
          <w:rFonts w:eastAsia="Droid Sans Fallback" w:cs="FreeSans"/>
          <w:kern w:val="1"/>
          <w:sz w:val="28"/>
          <w:szCs w:val="28"/>
          <w:lang w:eastAsia="zh-CN" w:bidi="hi-IN"/>
        </w:rPr>
        <w:t>Ивановского</w:t>
      </w:r>
      <w:r w:rsidR="004420CC" w:rsidRPr="00BC2A65">
        <w:rPr>
          <w:rFonts w:eastAsia="Droid Sans Fallback" w:cs="FreeSans"/>
          <w:kern w:val="1"/>
          <w:sz w:val="28"/>
          <w:szCs w:val="28"/>
          <w:lang w:eastAsia="zh-CN" w:bidi="hi-IN"/>
        </w:rPr>
        <w:t xml:space="preserve"> сельского</w:t>
      </w:r>
    </w:p>
    <w:p w:rsidR="002E5E2B" w:rsidRPr="00BC2A65" w:rsidRDefault="004420CC" w:rsidP="00BC2A65">
      <w:pPr>
        <w:widowControl w:val="0"/>
        <w:tabs>
          <w:tab w:val="left" w:pos="847"/>
          <w:tab w:val="left" w:pos="4928"/>
        </w:tabs>
        <w:suppressAutoHyphens/>
        <w:spacing w:line="228" w:lineRule="auto"/>
        <w:rPr>
          <w:rFonts w:eastAsia="Droid Sans Fallback" w:cs="FreeSans"/>
          <w:kern w:val="1"/>
          <w:sz w:val="28"/>
          <w:szCs w:val="28"/>
          <w:lang w:eastAsia="zh-CN" w:bidi="hi-IN"/>
        </w:rPr>
      </w:pPr>
      <w:r w:rsidRPr="00BC2A65">
        <w:rPr>
          <w:rFonts w:eastAsia="Droid Sans Fallback" w:cs="FreeSans"/>
          <w:kern w:val="1"/>
          <w:sz w:val="28"/>
          <w:szCs w:val="28"/>
          <w:lang w:eastAsia="zh-CN" w:bidi="hi-IN"/>
        </w:rPr>
        <w:t xml:space="preserve"> поселения</w:t>
      </w:r>
      <w:r w:rsidR="000315A8" w:rsidRPr="00BC2A65">
        <w:rPr>
          <w:rFonts w:eastAsia="Droid Sans Fallback" w:cs="FreeSans"/>
          <w:kern w:val="1"/>
          <w:sz w:val="28"/>
          <w:szCs w:val="28"/>
          <w:lang w:eastAsia="zh-CN" w:bidi="hi-IN"/>
        </w:rPr>
        <w:t xml:space="preserve"> от </w:t>
      </w:r>
      <w:r w:rsidR="008E41B3" w:rsidRPr="00BC2A65">
        <w:rPr>
          <w:sz w:val="28"/>
          <w:szCs w:val="28"/>
        </w:rPr>
        <w:t>14.11</w:t>
      </w:r>
      <w:r w:rsidRPr="00BC2A65">
        <w:rPr>
          <w:sz w:val="28"/>
          <w:szCs w:val="28"/>
        </w:rPr>
        <w:t>.2018г. №</w:t>
      </w:r>
      <w:r w:rsidR="008E41B3" w:rsidRPr="00BC2A65">
        <w:rPr>
          <w:sz w:val="28"/>
          <w:szCs w:val="28"/>
        </w:rPr>
        <w:t>94</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0579E1" w:rsidRPr="00C9734A" w:rsidRDefault="000579E1" w:rsidP="000579E1">
      <w:pPr>
        <w:tabs>
          <w:tab w:val="left" w:pos="5103"/>
          <w:tab w:val="left" w:pos="5387"/>
        </w:tabs>
        <w:ind w:firstLine="680"/>
        <w:jc w:val="both"/>
        <w:rPr>
          <w:bCs/>
          <w:kern w:val="2"/>
          <w:sz w:val="28"/>
          <w:szCs w:val="28"/>
        </w:rPr>
      </w:pPr>
      <w:r w:rsidRPr="00690610">
        <w:rPr>
          <w:kern w:val="2"/>
          <w:sz w:val="28"/>
          <w:szCs w:val="28"/>
        </w:rPr>
        <w:t xml:space="preserve">В соответствии с </w:t>
      </w:r>
      <w:r w:rsidRPr="00690610">
        <w:rPr>
          <w:bCs/>
          <w:kern w:val="2"/>
          <w:sz w:val="28"/>
          <w:szCs w:val="28"/>
        </w:rPr>
        <w:t xml:space="preserve">постановлением Администрации </w:t>
      </w:r>
      <w:r w:rsidRPr="00690610">
        <w:rPr>
          <w:sz w:val="28"/>
          <w:szCs w:val="28"/>
        </w:rPr>
        <w:t>Ивановского  сельского поселения</w:t>
      </w:r>
      <w:r w:rsidRPr="00690610">
        <w:rPr>
          <w:bCs/>
          <w:kern w:val="2"/>
          <w:sz w:val="28"/>
          <w:szCs w:val="28"/>
        </w:rPr>
        <w:t xml:space="preserve"> от 21.10.2024 № 118 «Об утверждении Порядка разработки, реализации и оценки эффективности муниципальных программ </w:t>
      </w:r>
      <w:r w:rsidRPr="00690610">
        <w:rPr>
          <w:sz w:val="28"/>
          <w:szCs w:val="28"/>
        </w:rPr>
        <w:t>Ивановского  сельского поселения</w:t>
      </w:r>
      <w:r w:rsidRPr="00690610">
        <w:rPr>
          <w:bCs/>
          <w:kern w:val="2"/>
          <w:sz w:val="28"/>
          <w:szCs w:val="28"/>
        </w:rPr>
        <w:t xml:space="preserve">» и распоряжением Администрации </w:t>
      </w:r>
      <w:r w:rsidRPr="00690610">
        <w:rPr>
          <w:sz w:val="28"/>
          <w:szCs w:val="28"/>
        </w:rPr>
        <w:t>Ивановского  сельского поселения</w:t>
      </w:r>
      <w:r w:rsidRPr="00690610">
        <w:rPr>
          <w:bCs/>
          <w:kern w:val="2"/>
          <w:sz w:val="28"/>
          <w:szCs w:val="28"/>
        </w:rPr>
        <w:t xml:space="preserve"> от 30.08.2018 № </w:t>
      </w:r>
      <w:r w:rsidRPr="00690610">
        <w:rPr>
          <w:sz w:val="28"/>
          <w:szCs w:val="28"/>
        </w:rPr>
        <w:t xml:space="preserve">75/1 </w:t>
      </w:r>
      <w:r w:rsidRPr="00690610">
        <w:rPr>
          <w:bCs/>
          <w:kern w:val="2"/>
          <w:sz w:val="28"/>
          <w:szCs w:val="28"/>
        </w:rPr>
        <w:t xml:space="preserve"> «Об утверждении Перечня муниципальных программ </w:t>
      </w:r>
      <w:r w:rsidRPr="00690610">
        <w:rPr>
          <w:sz w:val="28"/>
          <w:szCs w:val="28"/>
        </w:rPr>
        <w:t>Ивановского  сельского поселения</w:t>
      </w:r>
      <w:r w:rsidRPr="00690610">
        <w:rPr>
          <w:bCs/>
          <w:kern w:val="2"/>
          <w:sz w:val="28"/>
          <w:szCs w:val="28"/>
        </w:rPr>
        <w:t xml:space="preserve">» Администрация </w:t>
      </w:r>
      <w:r w:rsidRPr="00690610">
        <w:rPr>
          <w:sz w:val="28"/>
          <w:szCs w:val="28"/>
        </w:rPr>
        <w:t>Ивановского  сельского поселения,</w:t>
      </w:r>
      <w:r>
        <w:rPr>
          <w:sz w:val="28"/>
          <w:szCs w:val="28"/>
        </w:rPr>
        <w:t xml:space="preserve"> на основании решения Собрания депутатов Ивановского сельского поселения от 06.03.2025 №153 «О внесении изменений в решение Собрания депутатов Ивановского сельского поселения от 27.12.2024 №149 «О бюджете Ивановского сельского поселения Сальского района на 2025 год и на плановый период 2026 и 2027 годов»</w:t>
      </w:r>
    </w:p>
    <w:p w:rsidR="00B14443" w:rsidRPr="00C9734A" w:rsidRDefault="00B14443" w:rsidP="00B14443">
      <w:pPr>
        <w:tabs>
          <w:tab w:val="left" w:pos="5103"/>
          <w:tab w:val="left" w:pos="5387"/>
        </w:tabs>
        <w:ind w:right="-28" w:firstLine="737"/>
        <w:jc w:val="both"/>
        <w:rPr>
          <w:bCs/>
          <w:kern w:val="2"/>
          <w:sz w:val="28"/>
          <w:szCs w:val="28"/>
        </w:rPr>
      </w:pPr>
    </w:p>
    <w:p w:rsidR="00205045" w:rsidRPr="00205045" w:rsidRDefault="00B14443" w:rsidP="004420CC">
      <w:pPr>
        <w:autoSpaceDE w:val="0"/>
        <w:rPr>
          <w:rFonts w:eastAsia="Droid Sans Fallback" w:cs="FreeSans"/>
          <w:kern w:val="1"/>
          <w:sz w:val="16"/>
          <w:szCs w:val="16"/>
          <w:lang w:eastAsia="zh-CN" w:bidi="hi-IN"/>
        </w:rPr>
      </w:pPr>
      <w:r>
        <w:rPr>
          <w:rFonts w:eastAsia="Droid Sans Fallback" w:cs="FreeSans"/>
          <w:b/>
          <w:spacing w:val="20"/>
          <w:kern w:val="28"/>
          <w:sz w:val="28"/>
          <w:szCs w:val="28"/>
          <w:lang w:eastAsia="zh-CN" w:bidi="hi-IN"/>
        </w:rPr>
        <w:t xml:space="preserve">                                                  </w:t>
      </w:r>
      <w:r w:rsidR="002E5E2B"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002E5E2B" w:rsidRPr="00C77ECE">
        <w:rPr>
          <w:rFonts w:eastAsia="Droid Sans Fallback" w:cs="FreeSans"/>
          <w:b/>
          <w:spacing w:val="20"/>
          <w:kern w:val="28"/>
          <w:sz w:val="28"/>
          <w:szCs w:val="28"/>
          <w:lang w:eastAsia="zh-CN" w:bidi="hi-IN"/>
        </w:rPr>
        <w:t>новляет</w:t>
      </w:r>
      <w:r w:rsidR="002E5E2B"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7A344E" w:rsidRDefault="007A344E" w:rsidP="007A344E">
      <w:pPr>
        <w:ind w:firstLine="709"/>
        <w:jc w:val="both"/>
        <w:rPr>
          <w:color w:val="000000"/>
          <w:sz w:val="28"/>
          <w:szCs w:val="28"/>
        </w:rPr>
      </w:pPr>
      <w:r>
        <w:rPr>
          <w:rFonts w:eastAsia="Droid Sans Fallback"/>
          <w:color w:val="000000"/>
          <w:kern w:val="1"/>
          <w:sz w:val="28"/>
          <w:szCs w:val="28"/>
          <w:lang w:bidi="hi-IN"/>
        </w:rPr>
        <w:t>1.</w:t>
      </w:r>
      <w:r w:rsidR="00205045" w:rsidRPr="00205045">
        <w:rPr>
          <w:rFonts w:eastAsia="Droid Sans Fallback"/>
          <w:color w:val="000000"/>
          <w:kern w:val="1"/>
          <w:sz w:val="28"/>
          <w:szCs w:val="28"/>
          <w:lang w:bidi="hi-IN"/>
        </w:rPr>
        <w:t xml:space="preserve">Внести </w:t>
      </w:r>
      <w:r>
        <w:rPr>
          <w:sz w:val="28"/>
          <w:szCs w:val="28"/>
        </w:rPr>
        <w:t xml:space="preserve">в приложение 1 постановления </w:t>
      </w:r>
      <w:r w:rsidR="00205045" w:rsidRPr="00205045">
        <w:rPr>
          <w:rFonts w:eastAsia="Droid Sans Fallback"/>
          <w:color w:val="000000"/>
          <w:kern w:val="1"/>
          <w:sz w:val="28"/>
          <w:szCs w:val="28"/>
          <w:lang w:bidi="hi-IN"/>
        </w:rPr>
        <w:t xml:space="preserve">Администрации </w:t>
      </w:r>
      <w:r w:rsidR="00826559">
        <w:rPr>
          <w:rFonts w:eastAsia="Droid Sans Fallback"/>
          <w:color w:val="000000"/>
          <w:kern w:val="1"/>
          <w:sz w:val="28"/>
          <w:szCs w:val="28"/>
          <w:lang w:bidi="hi-IN"/>
        </w:rPr>
        <w:t>Ивановского</w:t>
      </w:r>
      <w:r w:rsidR="004420CC">
        <w:rPr>
          <w:rFonts w:eastAsia="Droid Sans Fallback"/>
          <w:color w:val="000000"/>
          <w:kern w:val="1"/>
          <w:sz w:val="28"/>
          <w:szCs w:val="28"/>
          <w:lang w:bidi="hi-IN"/>
        </w:rPr>
        <w:t xml:space="preserve"> сельского поселения</w:t>
      </w:r>
      <w:r w:rsidR="000315A8">
        <w:rPr>
          <w:rFonts w:eastAsia="Droid Sans Fallback"/>
          <w:color w:val="000000"/>
          <w:kern w:val="1"/>
          <w:sz w:val="28"/>
          <w:szCs w:val="28"/>
          <w:lang w:bidi="hi-IN"/>
        </w:rPr>
        <w:t xml:space="preserve"> от </w:t>
      </w:r>
      <w:r w:rsidR="00826559" w:rsidRPr="00B50B6F">
        <w:rPr>
          <w:rFonts w:eastAsia="Droid Sans Fallback"/>
          <w:kern w:val="1"/>
          <w:sz w:val="28"/>
          <w:szCs w:val="28"/>
          <w:lang w:bidi="hi-IN"/>
        </w:rPr>
        <w:t>14.11</w:t>
      </w:r>
      <w:r w:rsidR="000315A8" w:rsidRPr="00B50B6F">
        <w:rPr>
          <w:rFonts w:eastAsia="Droid Sans Fallback"/>
          <w:kern w:val="1"/>
          <w:sz w:val="28"/>
          <w:szCs w:val="28"/>
          <w:lang w:bidi="hi-IN"/>
        </w:rPr>
        <w:t xml:space="preserve">.2018 № </w:t>
      </w:r>
      <w:r w:rsidR="00826559" w:rsidRPr="00B50B6F">
        <w:rPr>
          <w:rFonts w:eastAsia="Droid Sans Fallback"/>
          <w:kern w:val="1"/>
          <w:sz w:val="28"/>
          <w:szCs w:val="28"/>
          <w:lang w:bidi="hi-IN"/>
        </w:rPr>
        <w:t>94</w:t>
      </w:r>
      <w:r w:rsidR="00205045" w:rsidRPr="00205045">
        <w:rPr>
          <w:rFonts w:eastAsia="Droid Sans Fallback"/>
          <w:color w:val="000000"/>
          <w:kern w:val="1"/>
          <w:sz w:val="28"/>
          <w:szCs w:val="28"/>
          <w:lang w:bidi="hi-IN"/>
        </w:rPr>
        <w:t xml:space="preserve"> «</w:t>
      </w:r>
      <w:r w:rsidR="004420CC" w:rsidRPr="00EA4B10">
        <w:rPr>
          <w:kern w:val="1"/>
          <w:sz w:val="28"/>
          <w:szCs w:val="28"/>
        </w:rPr>
        <w:t xml:space="preserve">Об утверждении муниципальной программы </w:t>
      </w:r>
      <w:r w:rsidR="00826559">
        <w:rPr>
          <w:kern w:val="1"/>
          <w:sz w:val="28"/>
          <w:szCs w:val="28"/>
        </w:rPr>
        <w:t>Ивановского</w:t>
      </w:r>
      <w:r w:rsidR="004420CC" w:rsidRPr="00EA4B10">
        <w:rPr>
          <w:kern w:val="1"/>
          <w:sz w:val="28"/>
          <w:szCs w:val="28"/>
        </w:rPr>
        <w:t xml:space="preserve"> сельского поселения «Обеспечение качественными жилищно-коммунальными услугами населения </w:t>
      </w:r>
      <w:r w:rsidR="00826559">
        <w:rPr>
          <w:kern w:val="1"/>
          <w:sz w:val="28"/>
          <w:szCs w:val="28"/>
        </w:rPr>
        <w:t>Ивановского</w:t>
      </w:r>
      <w:r w:rsidR="004420CC" w:rsidRPr="00EA4B10">
        <w:rPr>
          <w:kern w:val="1"/>
          <w:sz w:val="28"/>
          <w:szCs w:val="28"/>
        </w:rPr>
        <w:t xml:space="preserve"> сельского поселения</w:t>
      </w:r>
      <w:r w:rsidR="00205045" w:rsidRPr="00205045">
        <w:rPr>
          <w:rFonts w:eastAsia="Droid Sans Fallback"/>
          <w:color w:val="000000"/>
          <w:kern w:val="1"/>
          <w:sz w:val="28"/>
          <w:szCs w:val="28"/>
          <w:lang w:bidi="hi-IN"/>
        </w:rPr>
        <w:t>»</w:t>
      </w:r>
      <w:r w:rsidR="000315A8">
        <w:rPr>
          <w:rFonts w:eastAsia="Droid Sans Fallback"/>
          <w:color w:val="000000"/>
          <w:kern w:val="1"/>
          <w:sz w:val="28"/>
          <w:szCs w:val="28"/>
          <w:lang w:bidi="hi-IN"/>
        </w:rPr>
        <w:t xml:space="preserve"> </w:t>
      </w:r>
      <w:r>
        <w:rPr>
          <w:sz w:val="28"/>
          <w:szCs w:val="28"/>
        </w:rPr>
        <w:t>следующие изменения</w:t>
      </w:r>
      <w:r>
        <w:rPr>
          <w:color w:val="000000"/>
          <w:sz w:val="28"/>
          <w:szCs w:val="28"/>
        </w:rPr>
        <w:t>:</w:t>
      </w:r>
    </w:p>
    <w:p w:rsidR="009714D2" w:rsidRDefault="009714D2" w:rsidP="009714D2">
      <w:pPr>
        <w:ind w:firstLine="709"/>
        <w:jc w:val="both"/>
        <w:rPr>
          <w:color w:val="000000"/>
          <w:sz w:val="28"/>
          <w:szCs w:val="28"/>
        </w:rPr>
      </w:pPr>
      <w:r>
        <w:rPr>
          <w:color w:val="000000"/>
          <w:sz w:val="28"/>
          <w:szCs w:val="28"/>
        </w:rPr>
        <w:t>1.1.</w:t>
      </w:r>
      <w:r w:rsidRPr="00FA40C0">
        <w:rPr>
          <w:color w:val="000000"/>
          <w:sz w:val="28"/>
          <w:szCs w:val="28"/>
        </w:rPr>
        <w:t xml:space="preserve"> </w:t>
      </w:r>
      <w:r>
        <w:rPr>
          <w:color w:val="000000"/>
          <w:sz w:val="28"/>
          <w:szCs w:val="28"/>
        </w:rPr>
        <w:t xml:space="preserve">пункт 1.5 «Параметры финансового обеспечения муниципальной программы» части </w:t>
      </w:r>
      <w:r>
        <w:rPr>
          <w:color w:val="000000"/>
          <w:sz w:val="28"/>
          <w:szCs w:val="28"/>
          <w:lang w:val="en-US"/>
        </w:rPr>
        <w:t>II</w:t>
      </w:r>
      <w:r w:rsidRPr="009714D2">
        <w:rPr>
          <w:sz w:val="28"/>
          <w:szCs w:val="28"/>
          <w:lang w:eastAsia="x-none"/>
        </w:rPr>
        <w:t xml:space="preserve"> </w:t>
      </w:r>
      <w:r>
        <w:rPr>
          <w:sz w:val="28"/>
          <w:szCs w:val="28"/>
          <w:lang w:eastAsia="x-none"/>
        </w:rPr>
        <w:t xml:space="preserve">«Паспорт </w:t>
      </w:r>
      <w:r w:rsidRPr="00E94C09">
        <w:rPr>
          <w:sz w:val="28"/>
          <w:szCs w:val="28"/>
          <w:lang w:eastAsia="x-none"/>
        </w:rPr>
        <w:t>муниципальной</w:t>
      </w:r>
      <w:r w:rsidRPr="001F185A">
        <w:rPr>
          <w:sz w:val="28"/>
          <w:szCs w:val="28"/>
          <w:lang w:eastAsia="x-none"/>
        </w:rPr>
        <w:t xml:space="preserve"> программы </w:t>
      </w:r>
      <w:r w:rsidRPr="00AD4D61">
        <w:rPr>
          <w:sz w:val="28"/>
          <w:szCs w:val="28"/>
          <w:lang w:eastAsia="x-none"/>
        </w:rPr>
        <w:t>Ивановского</w:t>
      </w:r>
      <w:r>
        <w:rPr>
          <w:sz w:val="28"/>
          <w:szCs w:val="28"/>
          <w:lang w:eastAsia="x-none"/>
        </w:rPr>
        <w:t xml:space="preserve"> сельского поселения «</w:t>
      </w:r>
      <w:r w:rsidRPr="005660E3">
        <w:rPr>
          <w:sz w:val="28"/>
          <w:szCs w:val="28"/>
          <w:lang w:eastAsia="x-none"/>
        </w:rPr>
        <w:t xml:space="preserve">Обеспечение качественными жилищно-коммунальными услугами населения </w:t>
      </w:r>
      <w:r w:rsidRPr="00AD4D61">
        <w:rPr>
          <w:sz w:val="28"/>
          <w:szCs w:val="28"/>
          <w:lang w:eastAsia="x-none"/>
        </w:rPr>
        <w:t>Ивановского</w:t>
      </w:r>
      <w:r>
        <w:rPr>
          <w:sz w:val="28"/>
          <w:szCs w:val="28"/>
          <w:lang w:eastAsia="x-none"/>
        </w:rPr>
        <w:t xml:space="preserve"> сельского поселения» </w:t>
      </w:r>
      <w:r>
        <w:rPr>
          <w:color w:val="000000"/>
          <w:sz w:val="28"/>
          <w:szCs w:val="28"/>
        </w:rPr>
        <w:t>изложить в следующей редакции:</w:t>
      </w:r>
    </w:p>
    <w:p w:rsidR="009714D2" w:rsidRDefault="009714D2" w:rsidP="009714D2">
      <w:pPr>
        <w:ind w:firstLine="709"/>
        <w:jc w:val="both"/>
        <w:rPr>
          <w:color w:val="000000"/>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9714D2" w:rsidRPr="001F185A" w:rsidTr="007D760B">
        <w:trPr>
          <w:trHeight w:val="456"/>
          <w:jc w:val="center"/>
        </w:trPr>
        <w:tc>
          <w:tcPr>
            <w:tcW w:w="851" w:type="dxa"/>
          </w:tcPr>
          <w:p w:rsidR="009714D2" w:rsidRPr="001F185A" w:rsidRDefault="007D760B" w:rsidP="00FB364F">
            <w:pPr>
              <w:rPr>
                <w:sz w:val="28"/>
                <w:szCs w:val="28"/>
                <w:lang w:eastAsia="x-none"/>
              </w:rPr>
            </w:pPr>
            <w:r>
              <w:rPr>
                <w:sz w:val="28"/>
                <w:szCs w:val="28"/>
                <w:lang w:eastAsia="x-none"/>
              </w:rPr>
              <w:t>«</w:t>
            </w:r>
            <w:r w:rsidR="009714D2">
              <w:rPr>
                <w:sz w:val="28"/>
                <w:szCs w:val="28"/>
                <w:lang w:eastAsia="x-none"/>
              </w:rPr>
              <w:t>1.5</w:t>
            </w:r>
            <w:r w:rsidR="009714D2" w:rsidRPr="001F185A">
              <w:rPr>
                <w:sz w:val="28"/>
                <w:szCs w:val="28"/>
                <w:lang w:eastAsia="x-none"/>
              </w:rPr>
              <w:t>.</w:t>
            </w:r>
          </w:p>
        </w:tc>
        <w:tc>
          <w:tcPr>
            <w:tcW w:w="2977" w:type="dxa"/>
          </w:tcPr>
          <w:p w:rsidR="007D760B" w:rsidRPr="001F185A" w:rsidRDefault="009714D2" w:rsidP="007D760B">
            <w:pPr>
              <w:rPr>
                <w:sz w:val="28"/>
                <w:szCs w:val="28"/>
                <w:lang w:eastAsia="x-none"/>
              </w:rPr>
            </w:pPr>
            <w:r w:rsidRPr="001F185A">
              <w:rPr>
                <w:sz w:val="28"/>
                <w:szCs w:val="28"/>
                <w:lang w:eastAsia="x-none"/>
              </w:rPr>
              <w:t xml:space="preserve">Параметры финансового обеспечения </w:t>
            </w:r>
            <w:r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9714D2" w:rsidRPr="001F185A" w:rsidRDefault="009714D2" w:rsidP="00FB364F">
            <w:pPr>
              <w:rPr>
                <w:sz w:val="28"/>
                <w:szCs w:val="28"/>
                <w:lang w:eastAsia="x-none"/>
              </w:rPr>
            </w:pPr>
            <w:r w:rsidRPr="001F185A">
              <w:rPr>
                <w:sz w:val="28"/>
                <w:szCs w:val="28"/>
                <w:lang w:eastAsia="x-none"/>
              </w:rPr>
              <w:t>-</w:t>
            </w:r>
          </w:p>
        </w:tc>
        <w:tc>
          <w:tcPr>
            <w:tcW w:w="5387" w:type="dxa"/>
          </w:tcPr>
          <w:p w:rsidR="009714D2" w:rsidRPr="00766208" w:rsidRDefault="009714D2" w:rsidP="00FB364F">
            <w:pPr>
              <w:ind w:firstLine="567"/>
              <w:rPr>
                <w:sz w:val="28"/>
                <w:szCs w:val="28"/>
                <w:lang w:eastAsia="x-none"/>
              </w:rPr>
            </w:pPr>
            <w:r w:rsidRPr="00766208">
              <w:rPr>
                <w:sz w:val="28"/>
                <w:szCs w:val="28"/>
                <w:lang w:eastAsia="x-none"/>
              </w:rPr>
              <w:t>33</w:t>
            </w:r>
            <w:r w:rsidR="00DA5A60" w:rsidRPr="00766208">
              <w:rPr>
                <w:sz w:val="28"/>
                <w:szCs w:val="28"/>
                <w:lang w:eastAsia="x-none"/>
              </w:rPr>
              <w:t>42,3</w:t>
            </w:r>
            <w:r w:rsidRPr="00766208">
              <w:rPr>
                <w:sz w:val="28"/>
                <w:szCs w:val="28"/>
                <w:lang w:eastAsia="x-none"/>
              </w:rPr>
              <w:t xml:space="preserve"> тыс. рублей:</w:t>
            </w:r>
          </w:p>
          <w:p w:rsidR="009714D2" w:rsidRPr="00766208" w:rsidRDefault="009714D2" w:rsidP="00FB364F">
            <w:pPr>
              <w:ind w:firstLine="567"/>
              <w:rPr>
                <w:sz w:val="28"/>
                <w:szCs w:val="28"/>
                <w:lang w:eastAsia="x-none"/>
              </w:rPr>
            </w:pPr>
            <w:r w:rsidRPr="00766208">
              <w:rPr>
                <w:sz w:val="28"/>
                <w:szCs w:val="28"/>
                <w:lang w:eastAsia="x-none"/>
              </w:rPr>
              <w:t>этап I: 2610,8 тыс. рублей;</w:t>
            </w:r>
          </w:p>
          <w:p w:rsidR="009714D2" w:rsidRDefault="009714D2" w:rsidP="00FB364F">
            <w:pPr>
              <w:ind w:firstLine="567"/>
              <w:rPr>
                <w:sz w:val="28"/>
                <w:szCs w:val="28"/>
                <w:lang w:eastAsia="x-none"/>
              </w:rPr>
            </w:pPr>
            <w:r w:rsidRPr="00766208">
              <w:rPr>
                <w:sz w:val="28"/>
                <w:szCs w:val="28"/>
                <w:lang w:eastAsia="x-none"/>
              </w:rPr>
              <w:t>этап II: 6</w:t>
            </w:r>
            <w:r w:rsidR="00DA5A60" w:rsidRPr="00766208">
              <w:rPr>
                <w:sz w:val="28"/>
                <w:szCs w:val="28"/>
                <w:lang w:eastAsia="x-none"/>
              </w:rPr>
              <w:t>31,5</w:t>
            </w:r>
            <w:r w:rsidRPr="00766208">
              <w:rPr>
                <w:sz w:val="28"/>
                <w:szCs w:val="28"/>
                <w:lang w:eastAsia="x-none"/>
              </w:rPr>
              <w:t xml:space="preserve"> тыс. рублей</w:t>
            </w:r>
            <w:r w:rsidR="007D760B" w:rsidRPr="00766208">
              <w:rPr>
                <w:sz w:val="28"/>
                <w:szCs w:val="28"/>
                <w:lang w:eastAsia="x-none"/>
              </w:rPr>
              <w:t>»;</w:t>
            </w:r>
          </w:p>
          <w:p w:rsidR="007D760B" w:rsidRPr="001F185A" w:rsidRDefault="007D760B" w:rsidP="00FB364F">
            <w:pPr>
              <w:ind w:firstLine="567"/>
              <w:rPr>
                <w:sz w:val="28"/>
                <w:szCs w:val="28"/>
                <w:lang w:eastAsia="x-none"/>
              </w:rPr>
            </w:pPr>
          </w:p>
        </w:tc>
      </w:tr>
    </w:tbl>
    <w:p w:rsidR="009714D2" w:rsidRDefault="009714D2" w:rsidP="009714D2">
      <w:pPr>
        <w:ind w:firstLine="567"/>
        <w:jc w:val="both"/>
        <w:rPr>
          <w:sz w:val="28"/>
          <w:szCs w:val="28"/>
          <w:lang w:eastAsia="x-none"/>
        </w:rPr>
      </w:pPr>
    </w:p>
    <w:p w:rsidR="007D760B" w:rsidRDefault="007D760B" w:rsidP="007D760B">
      <w:pPr>
        <w:jc w:val="center"/>
        <w:rPr>
          <w:color w:val="000000"/>
          <w:sz w:val="28"/>
          <w:szCs w:val="28"/>
        </w:rPr>
      </w:pPr>
      <w:r w:rsidRPr="00226314">
        <w:rPr>
          <w:rFonts w:eastAsia="Droid Sans Fallback"/>
          <w:color w:val="000000"/>
          <w:kern w:val="1"/>
          <w:sz w:val="28"/>
          <w:szCs w:val="28"/>
          <w:lang w:bidi="hi-IN"/>
        </w:rPr>
        <w:lastRenderedPageBreak/>
        <w:t xml:space="preserve">1.2.       </w:t>
      </w:r>
      <w:r w:rsidR="00B84B8C" w:rsidRPr="00226314">
        <w:rPr>
          <w:rFonts w:eastAsia="Droid Sans Fallback"/>
          <w:color w:val="000000"/>
          <w:kern w:val="1"/>
          <w:sz w:val="28"/>
          <w:szCs w:val="28"/>
          <w:lang w:bidi="hi-IN"/>
        </w:rPr>
        <w:t>Таблицу</w:t>
      </w:r>
      <w:r w:rsidRPr="00226314">
        <w:rPr>
          <w:rFonts w:eastAsia="Droid Sans Fallback"/>
          <w:color w:val="000000"/>
          <w:kern w:val="1"/>
          <w:sz w:val="28"/>
          <w:szCs w:val="28"/>
          <w:lang w:bidi="hi-IN"/>
        </w:rPr>
        <w:t xml:space="preserve">    </w:t>
      </w:r>
      <w:r w:rsidRPr="00226314">
        <w:rPr>
          <w:sz w:val="28"/>
          <w:szCs w:val="28"/>
        </w:rPr>
        <w:t xml:space="preserve">4. </w:t>
      </w:r>
      <w:r w:rsidR="00747053">
        <w:rPr>
          <w:sz w:val="28"/>
          <w:szCs w:val="28"/>
        </w:rPr>
        <w:t>«</w:t>
      </w:r>
      <w:r w:rsidRPr="00226314">
        <w:rPr>
          <w:sz w:val="28"/>
          <w:szCs w:val="28"/>
        </w:rPr>
        <w:t>Параметры</w:t>
      </w:r>
      <w:r w:rsidRPr="00F51BAC">
        <w:rPr>
          <w:sz w:val="28"/>
          <w:szCs w:val="28"/>
        </w:rPr>
        <w:t xml:space="preserve"> финансового обеспечения</w:t>
      </w:r>
      <w:r>
        <w:rPr>
          <w:sz w:val="28"/>
          <w:szCs w:val="28"/>
        </w:rPr>
        <w:t xml:space="preserve"> муниципальной</w:t>
      </w:r>
      <w:r w:rsidRPr="00F51BAC">
        <w:rPr>
          <w:sz w:val="28"/>
          <w:szCs w:val="28"/>
        </w:rPr>
        <w:t xml:space="preserve"> программы</w:t>
      </w:r>
      <w:r w:rsidR="00747053">
        <w:rPr>
          <w:sz w:val="28"/>
          <w:szCs w:val="28"/>
        </w:rPr>
        <w:t>»</w:t>
      </w:r>
      <w:r w:rsidR="00B84B8C">
        <w:rPr>
          <w:sz w:val="28"/>
          <w:szCs w:val="28"/>
        </w:rPr>
        <w:t xml:space="preserve"> </w:t>
      </w:r>
      <w:r w:rsidR="00B84B8C">
        <w:rPr>
          <w:color w:val="000000"/>
          <w:sz w:val="28"/>
          <w:szCs w:val="28"/>
        </w:rPr>
        <w:t xml:space="preserve">части </w:t>
      </w:r>
      <w:r w:rsidR="00B84B8C">
        <w:rPr>
          <w:color w:val="000000"/>
          <w:sz w:val="28"/>
          <w:szCs w:val="28"/>
          <w:lang w:val="en-US"/>
        </w:rPr>
        <w:t>II</w:t>
      </w:r>
      <w:r w:rsidR="00B84B8C" w:rsidRPr="009714D2">
        <w:rPr>
          <w:sz w:val="28"/>
          <w:szCs w:val="28"/>
          <w:lang w:eastAsia="x-none"/>
        </w:rPr>
        <w:t xml:space="preserve"> </w:t>
      </w:r>
      <w:r w:rsidR="00B84B8C">
        <w:rPr>
          <w:sz w:val="28"/>
          <w:szCs w:val="28"/>
          <w:lang w:eastAsia="x-none"/>
        </w:rPr>
        <w:t xml:space="preserve">«Паспорт </w:t>
      </w:r>
      <w:r w:rsidR="00B84B8C" w:rsidRPr="00E94C09">
        <w:rPr>
          <w:sz w:val="28"/>
          <w:szCs w:val="28"/>
          <w:lang w:eastAsia="x-none"/>
        </w:rPr>
        <w:t>муниципальной</w:t>
      </w:r>
      <w:r w:rsidR="00B84B8C" w:rsidRPr="001F185A">
        <w:rPr>
          <w:sz w:val="28"/>
          <w:szCs w:val="28"/>
          <w:lang w:eastAsia="x-none"/>
        </w:rPr>
        <w:t xml:space="preserve"> программы </w:t>
      </w:r>
      <w:r w:rsidR="00B84B8C" w:rsidRPr="00AD4D61">
        <w:rPr>
          <w:sz w:val="28"/>
          <w:szCs w:val="28"/>
          <w:lang w:eastAsia="x-none"/>
        </w:rPr>
        <w:t>Ивановского</w:t>
      </w:r>
      <w:r w:rsidR="00B84B8C">
        <w:rPr>
          <w:sz w:val="28"/>
          <w:szCs w:val="28"/>
          <w:lang w:eastAsia="x-none"/>
        </w:rPr>
        <w:t xml:space="preserve"> сельского поселения «</w:t>
      </w:r>
      <w:r w:rsidR="00B84B8C" w:rsidRPr="005660E3">
        <w:rPr>
          <w:sz w:val="28"/>
          <w:szCs w:val="28"/>
          <w:lang w:eastAsia="x-none"/>
        </w:rPr>
        <w:t xml:space="preserve">Обеспечение качественными жилищно-коммунальными услугами населения </w:t>
      </w:r>
      <w:r w:rsidR="00B84B8C" w:rsidRPr="00AD4D61">
        <w:rPr>
          <w:sz w:val="28"/>
          <w:szCs w:val="28"/>
          <w:lang w:eastAsia="x-none"/>
        </w:rPr>
        <w:t>Ивановского</w:t>
      </w:r>
      <w:r w:rsidR="00B84B8C">
        <w:rPr>
          <w:sz w:val="28"/>
          <w:szCs w:val="28"/>
          <w:lang w:eastAsia="x-none"/>
        </w:rPr>
        <w:t xml:space="preserve"> сельского поселения» </w:t>
      </w:r>
      <w:r w:rsidR="00B84B8C">
        <w:rPr>
          <w:color w:val="000000"/>
          <w:sz w:val="28"/>
          <w:szCs w:val="28"/>
        </w:rPr>
        <w:t>изложить в следующей редакции:</w:t>
      </w:r>
    </w:p>
    <w:p w:rsidR="00747053" w:rsidRDefault="00747053" w:rsidP="007D760B">
      <w:pPr>
        <w:jc w:val="center"/>
        <w:rPr>
          <w:color w:val="000000"/>
          <w:sz w:val="28"/>
          <w:szCs w:val="28"/>
        </w:rPr>
      </w:pPr>
    </w:p>
    <w:p w:rsidR="00B84B8C" w:rsidRDefault="00B84B8C" w:rsidP="007D760B">
      <w:pPr>
        <w:jc w:val="center"/>
        <w:rPr>
          <w:sz w:val="28"/>
          <w:szCs w:val="28"/>
        </w:rPr>
      </w:pPr>
      <w:r>
        <w:rPr>
          <w:sz w:val="28"/>
          <w:szCs w:val="28"/>
        </w:rPr>
        <w:t>«</w:t>
      </w:r>
      <w:r w:rsidRPr="00F51BAC">
        <w:rPr>
          <w:sz w:val="28"/>
          <w:szCs w:val="28"/>
        </w:rPr>
        <w:t>4. Параметры финансового обеспечения</w:t>
      </w:r>
      <w:r>
        <w:rPr>
          <w:sz w:val="28"/>
          <w:szCs w:val="28"/>
        </w:rPr>
        <w:t xml:space="preserve"> муниципальной</w:t>
      </w:r>
      <w:r w:rsidRPr="00F51BAC">
        <w:rPr>
          <w:sz w:val="28"/>
          <w:szCs w:val="28"/>
        </w:rPr>
        <w:t xml:space="preserve"> программы</w:t>
      </w:r>
    </w:p>
    <w:p w:rsidR="007D760B" w:rsidRDefault="007D760B" w:rsidP="007D760B">
      <w:pPr>
        <w:jc w:val="center"/>
        <w:rPr>
          <w:sz w:val="28"/>
          <w:szCs w:val="28"/>
        </w:rPr>
      </w:pPr>
    </w:p>
    <w:tbl>
      <w:tblPr>
        <w:tblW w:w="9423"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4466"/>
        <w:gridCol w:w="1134"/>
        <w:gridCol w:w="1134"/>
        <w:gridCol w:w="1134"/>
        <w:gridCol w:w="851"/>
      </w:tblGrid>
      <w:tr w:rsidR="007D760B" w:rsidRPr="009B55A7" w:rsidTr="001F4AC0">
        <w:tc>
          <w:tcPr>
            <w:tcW w:w="704" w:type="dxa"/>
            <w:vMerge w:val="restart"/>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r w:rsidRPr="009B55A7">
              <w:t>№</w:t>
            </w:r>
          </w:p>
          <w:p w:rsidR="007D760B" w:rsidRPr="009B55A7" w:rsidRDefault="007D760B" w:rsidP="001F4AC0">
            <w:pPr>
              <w:jc w:val="both"/>
            </w:pPr>
            <w:r w:rsidRPr="009B55A7">
              <w:t>п/п</w:t>
            </w:r>
          </w:p>
        </w:tc>
        <w:tc>
          <w:tcPr>
            <w:tcW w:w="4466" w:type="dxa"/>
            <w:vMerge w:val="restart"/>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r w:rsidRPr="009B55A7">
              <w:t>Наименование муниципальной программы, структурного элемента, источник финансового обеспечения</w:t>
            </w:r>
          </w:p>
        </w:tc>
        <w:tc>
          <w:tcPr>
            <w:tcW w:w="4253" w:type="dxa"/>
            <w:gridSpan w:val="4"/>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rsidRPr="009B55A7">
              <w:t>Объем расходов по годам реализации, (тыс. рублей)</w:t>
            </w:r>
          </w:p>
        </w:tc>
      </w:tr>
      <w:tr w:rsidR="007D760B" w:rsidRPr="009B55A7" w:rsidTr="001F4AC0">
        <w:tc>
          <w:tcPr>
            <w:tcW w:w="704" w:type="dxa"/>
            <w:vMerge/>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p>
        </w:tc>
        <w:tc>
          <w:tcPr>
            <w:tcW w:w="4466" w:type="dxa"/>
            <w:vMerge/>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rsidRPr="009B55A7">
              <w:t>2025 год</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rsidRPr="009B55A7">
              <w:t>2026 год</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rsidRPr="009B55A7">
              <w:t>2027 год</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rsidRPr="009B55A7">
              <w:t>Всего</w:t>
            </w:r>
          </w:p>
        </w:tc>
      </w:tr>
      <w:tr w:rsidR="007D760B" w:rsidRPr="009B55A7" w:rsidTr="001F4AC0">
        <w:tc>
          <w:tcPr>
            <w:tcW w:w="704" w:type="dxa"/>
            <w:vMerge w:val="restart"/>
            <w:tcBorders>
              <w:top w:val="single" w:sz="4" w:space="0" w:color="auto"/>
              <w:left w:val="single" w:sz="4" w:space="0" w:color="auto"/>
              <w:right w:val="single" w:sz="4" w:space="0" w:color="auto"/>
            </w:tcBorders>
          </w:tcPr>
          <w:p w:rsidR="007D760B" w:rsidRPr="009B55A7" w:rsidRDefault="007D760B" w:rsidP="001F4AC0">
            <w:pPr>
              <w:jc w:val="both"/>
            </w:pPr>
            <w:r w:rsidRPr="009B55A7">
              <w:t>1.</w:t>
            </w: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r w:rsidRPr="009B55A7">
              <w:t xml:space="preserve">Муниципальная программа </w:t>
            </w:r>
            <w:r>
              <w:t>Ивановского сельского поселения</w:t>
            </w:r>
            <w:r w:rsidRPr="009B55A7">
              <w:t xml:space="preserve"> «Обеспечение качественными жилищно-коммунальными услугами населения </w:t>
            </w:r>
            <w:r w:rsidRPr="0023331D">
              <w:t>Ивановского сельского поселения</w:t>
            </w:r>
            <w:r w:rsidRPr="009B55A7">
              <w:t>»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DA5A60" w:rsidP="001F4AC0">
            <w:pPr>
              <w:jc w:val="center"/>
              <w:rPr>
                <w:highlight w:val="yellow"/>
              </w:rPr>
            </w:pPr>
            <w:r>
              <w:t>431,5</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rPr>
                <w:highlight w:val="yellow"/>
              </w:rPr>
            </w:pPr>
            <w:r>
              <w:t>100,0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rPr>
                <w:highlight w:val="yellow"/>
              </w:rPr>
            </w:pPr>
            <w:r>
              <w:t>100,0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DA5A60" w:rsidP="001F4AC0">
            <w:pPr>
              <w:jc w:val="center"/>
              <w:rPr>
                <w:highlight w:val="yellow"/>
              </w:rPr>
            </w:pPr>
            <w:r>
              <w:t>631,5</w:t>
            </w:r>
          </w:p>
        </w:tc>
      </w:tr>
      <w:tr w:rsidR="007D760B" w:rsidRPr="009B55A7" w:rsidTr="001F4AC0">
        <w:tc>
          <w:tcPr>
            <w:tcW w:w="704" w:type="dxa"/>
            <w:vMerge/>
            <w:tcBorders>
              <w:left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pPr>
            <w:r w:rsidRPr="009B55A7">
              <w:t>МБ</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DA5A60" w:rsidP="001F4AC0">
            <w:pPr>
              <w:jc w:val="center"/>
              <w:rPr>
                <w:highlight w:val="yellow"/>
              </w:rPr>
            </w:pPr>
            <w:r>
              <w:t>431,5</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rPr>
                <w:highlight w:val="yellow"/>
              </w:rPr>
            </w:pPr>
            <w:r>
              <w:t>100,0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rPr>
                <w:highlight w:val="yellow"/>
              </w:rPr>
            </w:pPr>
            <w:r>
              <w:t>100,0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DA5A60" w:rsidP="001F4AC0">
            <w:pPr>
              <w:jc w:val="center"/>
              <w:rPr>
                <w:highlight w:val="yellow"/>
              </w:rPr>
            </w:pPr>
            <w:r>
              <w:t>631,5</w:t>
            </w:r>
          </w:p>
        </w:tc>
      </w:tr>
      <w:tr w:rsidR="007D760B" w:rsidRPr="009B55A7" w:rsidTr="001F4AC0">
        <w:tc>
          <w:tcPr>
            <w:tcW w:w="704" w:type="dxa"/>
            <w:vMerge/>
            <w:tcBorders>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rPr>
                <w:highlight w:val="yellow"/>
              </w:rPr>
            </w:pPr>
            <w:r w:rsidRPr="009B55A7">
              <w:t>ОБ</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r>
      <w:tr w:rsidR="007D760B" w:rsidRPr="009B55A7" w:rsidTr="001F4AC0">
        <w:tc>
          <w:tcPr>
            <w:tcW w:w="704" w:type="dxa"/>
            <w:vMerge w:val="restart"/>
            <w:tcBorders>
              <w:top w:val="single" w:sz="4" w:space="0" w:color="auto"/>
              <w:left w:val="single" w:sz="4" w:space="0" w:color="auto"/>
              <w:right w:val="single" w:sz="4" w:space="0" w:color="auto"/>
            </w:tcBorders>
          </w:tcPr>
          <w:p w:rsidR="007D760B" w:rsidRPr="009B55A7" w:rsidRDefault="007D760B" w:rsidP="001F4AC0">
            <w:pPr>
              <w:jc w:val="both"/>
            </w:pPr>
            <w:r>
              <w:t>2</w:t>
            </w:r>
            <w:r w:rsidRPr="009B55A7">
              <w:t>.</w:t>
            </w: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r w:rsidRPr="009B55A7">
              <w:t>Комплекс процессных мероприятий «</w:t>
            </w:r>
            <w:r>
              <w:t>Повышение удовлетворенности населения Ивановского сельского поселения уровнем коммунального обслуживания</w:t>
            </w:r>
            <w:r w:rsidRPr="009B55A7">
              <w:t>», в том числе:</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p>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p>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p>
          <w:p w:rsidR="007D760B" w:rsidRPr="00DE0060"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p>
          <w:p w:rsidR="007D760B" w:rsidRPr="00DE0060" w:rsidRDefault="007D760B" w:rsidP="001F4AC0">
            <w:pPr>
              <w:jc w:val="center"/>
            </w:pPr>
            <w:r>
              <w:t>0,0</w:t>
            </w:r>
          </w:p>
        </w:tc>
      </w:tr>
      <w:tr w:rsidR="007D760B" w:rsidRPr="009B55A7" w:rsidTr="001F4AC0">
        <w:tc>
          <w:tcPr>
            <w:tcW w:w="704" w:type="dxa"/>
            <w:vMerge/>
            <w:tcBorders>
              <w:left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pPr>
            <w:r w:rsidRPr="009B55A7">
              <w:t>МБ</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r>
      <w:tr w:rsidR="007D760B" w:rsidRPr="009B55A7" w:rsidTr="001F4AC0">
        <w:tc>
          <w:tcPr>
            <w:tcW w:w="704" w:type="dxa"/>
            <w:vMerge/>
            <w:tcBorders>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rPr>
                <w:highlight w:val="yellow"/>
              </w:rPr>
            </w:pPr>
            <w:r w:rsidRPr="009B55A7">
              <w:t>ОБ</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DE0060" w:rsidRDefault="007D760B" w:rsidP="001F4AC0">
            <w:pPr>
              <w:jc w:val="center"/>
            </w:pPr>
            <w:r>
              <w:t>0,0</w:t>
            </w:r>
          </w:p>
        </w:tc>
      </w:tr>
      <w:tr w:rsidR="007D760B" w:rsidRPr="009B55A7" w:rsidTr="001F4AC0">
        <w:tc>
          <w:tcPr>
            <w:tcW w:w="704" w:type="dxa"/>
            <w:vMerge w:val="restart"/>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r>
              <w:t>3.</w:t>
            </w: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r>
              <w:t>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Ивановского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DA5A60" w:rsidP="001F4AC0">
            <w:pPr>
              <w:jc w:val="center"/>
            </w:pPr>
            <w:r>
              <w:t>400,0</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10</w:t>
            </w:r>
            <w:r w:rsidR="007D760B" w:rsidRPr="00795695">
              <w:t>0,0</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10</w:t>
            </w:r>
            <w:r w:rsidR="007D760B" w:rsidRPr="00795695">
              <w:t>0,0</w:t>
            </w:r>
          </w:p>
        </w:tc>
        <w:tc>
          <w:tcPr>
            <w:tcW w:w="851"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5</w:t>
            </w:r>
            <w:r w:rsidR="00DA5A60">
              <w:t>00,0</w:t>
            </w:r>
          </w:p>
        </w:tc>
      </w:tr>
      <w:tr w:rsidR="007D760B" w:rsidRPr="009B55A7" w:rsidTr="001F4AC0">
        <w:tc>
          <w:tcPr>
            <w:tcW w:w="704" w:type="dxa"/>
            <w:vMerge/>
            <w:tcBorders>
              <w:top w:val="single" w:sz="4" w:space="0" w:color="auto"/>
              <w:left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pPr>
            <w:r w:rsidRPr="009B55A7">
              <w:t>МБ</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DA5A60" w:rsidP="001F4AC0">
            <w:pPr>
              <w:jc w:val="center"/>
            </w:pPr>
            <w:r>
              <w:t>400,0</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10</w:t>
            </w:r>
            <w:r w:rsidR="007D760B" w:rsidRPr="00795695">
              <w:t>0,0</w:t>
            </w:r>
          </w:p>
        </w:tc>
        <w:tc>
          <w:tcPr>
            <w:tcW w:w="1134"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10</w:t>
            </w:r>
            <w:r w:rsidR="007D760B" w:rsidRPr="00795695">
              <w:t>0,0</w:t>
            </w:r>
          </w:p>
        </w:tc>
        <w:tc>
          <w:tcPr>
            <w:tcW w:w="851" w:type="dxa"/>
            <w:tcBorders>
              <w:top w:val="single" w:sz="4" w:space="0" w:color="auto"/>
              <w:left w:val="single" w:sz="4" w:space="0" w:color="auto"/>
              <w:bottom w:val="single" w:sz="4" w:space="0" w:color="auto"/>
              <w:right w:val="single" w:sz="4" w:space="0" w:color="auto"/>
            </w:tcBorders>
          </w:tcPr>
          <w:p w:rsidR="007D760B" w:rsidRPr="00795695" w:rsidRDefault="00174DCC" w:rsidP="001F4AC0">
            <w:pPr>
              <w:jc w:val="center"/>
            </w:pPr>
            <w:r>
              <w:t>5</w:t>
            </w:r>
            <w:bookmarkStart w:id="1" w:name="_GoBack"/>
            <w:bookmarkEnd w:id="1"/>
            <w:r w:rsidR="00DA5A60">
              <w:t>00,0</w:t>
            </w:r>
          </w:p>
        </w:tc>
      </w:tr>
      <w:tr w:rsidR="007D760B" w:rsidRPr="009B55A7" w:rsidTr="001F4AC0">
        <w:tc>
          <w:tcPr>
            <w:tcW w:w="704" w:type="dxa"/>
            <w:vMerge/>
            <w:tcBorders>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rPr>
                <w:highlight w:val="yellow"/>
              </w:rPr>
            </w:pPr>
            <w:r w:rsidRPr="009B55A7">
              <w:t>ОБ</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r>
      <w:tr w:rsidR="007D760B" w:rsidRPr="009B55A7" w:rsidTr="001F4AC0">
        <w:tc>
          <w:tcPr>
            <w:tcW w:w="704" w:type="dxa"/>
            <w:vMerge w:val="restart"/>
            <w:tcBorders>
              <w:top w:val="single" w:sz="4" w:space="0" w:color="auto"/>
              <w:left w:val="single" w:sz="4" w:space="0" w:color="auto"/>
              <w:right w:val="single" w:sz="4" w:space="0" w:color="auto"/>
            </w:tcBorders>
          </w:tcPr>
          <w:p w:rsidR="007D760B" w:rsidRPr="009B55A7" w:rsidRDefault="007D760B" w:rsidP="001F4AC0">
            <w:pPr>
              <w:jc w:val="both"/>
            </w:pPr>
            <w:r>
              <w:t>4.</w:t>
            </w: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r>
              <w:t>Комплекс процессных мероприятий «Обеспечение благоустройства территории Ивановского сельского поселения с целью повышения комфортных условий проживания  граждан»</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DA5A60" w:rsidP="001F4AC0">
            <w:pPr>
              <w:jc w:val="center"/>
            </w:pPr>
            <w:r>
              <w:t>31,5</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DA5A60" w:rsidP="001F4AC0">
            <w:pPr>
              <w:jc w:val="center"/>
            </w:pPr>
            <w:r>
              <w:t>31,5</w:t>
            </w:r>
          </w:p>
        </w:tc>
      </w:tr>
      <w:tr w:rsidR="007D760B" w:rsidRPr="009B55A7" w:rsidTr="001F4AC0">
        <w:tc>
          <w:tcPr>
            <w:tcW w:w="704" w:type="dxa"/>
            <w:vMerge/>
            <w:tcBorders>
              <w:left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pPr>
            <w:r w:rsidRPr="009B55A7">
              <w:t>МБ</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DA5A60" w:rsidP="001F4AC0">
            <w:pPr>
              <w:jc w:val="center"/>
            </w:pPr>
            <w:r>
              <w:t>31,5</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0,0</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DA5A60" w:rsidP="001F4AC0">
            <w:pPr>
              <w:jc w:val="center"/>
            </w:pPr>
            <w:r>
              <w:t>31,5</w:t>
            </w:r>
          </w:p>
        </w:tc>
      </w:tr>
      <w:tr w:rsidR="007D760B" w:rsidRPr="009B55A7" w:rsidTr="001F4AC0">
        <w:tc>
          <w:tcPr>
            <w:tcW w:w="704" w:type="dxa"/>
            <w:vMerge/>
            <w:tcBorders>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rPr>
                <w:highlight w:val="yellow"/>
              </w:rPr>
            </w:pPr>
            <w:r w:rsidRPr="009B55A7">
              <w:t>ОБ</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r>
      <w:tr w:rsidR="007D760B" w:rsidRPr="009B55A7" w:rsidTr="001F4AC0">
        <w:tc>
          <w:tcPr>
            <w:tcW w:w="704" w:type="dxa"/>
            <w:vMerge w:val="restart"/>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r>
              <w:lastRenderedPageBreak/>
              <w:t>5.</w:t>
            </w: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r>
              <w:t>Комплекс процессных мероприятий «Развитие газового хозяйства Ивановского сельского поселения с целью                               повышения комфортных условий проживания граждан»</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r>
      <w:tr w:rsidR="007D760B" w:rsidRPr="009B55A7" w:rsidTr="001F4AC0">
        <w:tc>
          <w:tcPr>
            <w:tcW w:w="704" w:type="dxa"/>
            <w:vMerge/>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pPr>
            <w:r w:rsidRPr="009B55A7">
              <w:t>МБ</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r>
      <w:tr w:rsidR="007D760B" w:rsidRPr="009B55A7" w:rsidTr="001F4AC0">
        <w:tc>
          <w:tcPr>
            <w:tcW w:w="704" w:type="dxa"/>
            <w:vMerge/>
            <w:tcBorders>
              <w:left w:val="single" w:sz="4" w:space="0" w:color="auto"/>
              <w:bottom w:val="single" w:sz="4" w:space="0" w:color="auto"/>
              <w:right w:val="single" w:sz="4" w:space="0" w:color="auto"/>
            </w:tcBorders>
          </w:tcPr>
          <w:p w:rsidR="007D760B" w:rsidRPr="009B55A7" w:rsidRDefault="007D760B" w:rsidP="001F4AC0">
            <w:pPr>
              <w:jc w:val="both"/>
            </w:pPr>
          </w:p>
        </w:tc>
        <w:tc>
          <w:tcPr>
            <w:tcW w:w="4466"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right"/>
              <w:rPr>
                <w:highlight w:val="yellow"/>
              </w:rPr>
            </w:pPr>
            <w:r w:rsidRPr="009B55A7">
              <w:t>ОБ</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p>
        </w:tc>
        <w:tc>
          <w:tcPr>
            <w:tcW w:w="851" w:type="dxa"/>
            <w:tcBorders>
              <w:top w:val="single" w:sz="4" w:space="0" w:color="auto"/>
              <w:left w:val="single" w:sz="4" w:space="0" w:color="auto"/>
              <w:bottom w:val="single" w:sz="4" w:space="0" w:color="auto"/>
              <w:right w:val="single" w:sz="4" w:space="0" w:color="auto"/>
            </w:tcBorders>
          </w:tcPr>
          <w:p w:rsidR="007D760B" w:rsidRPr="009B55A7" w:rsidRDefault="007D760B" w:rsidP="001F4AC0">
            <w:pPr>
              <w:jc w:val="center"/>
            </w:pPr>
            <w:r>
              <w:t>-</w:t>
            </w:r>
            <w:r w:rsidR="00B84B8C">
              <w:t xml:space="preserve"> </w:t>
            </w:r>
          </w:p>
        </w:tc>
      </w:tr>
    </w:tbl>
    <w:p w:rsidR="007D760B" w:rsidRPr="00F51BAC" w:rsidRDefault="007D760B" w:rsidP="00B84B8C">
      <w:pPr>
        <w:rPr>
          <w:sz w:val="28"/>
          <w:szCs w:val="28"/>
        </w:rPr>
      </w:pPr>
    </w:p>
    <w:p w:rsidR="00B84B8C" w:rsidRPr="00226314" w:rsidRDefault="00B84B8C" w:rsidP="00B84B8C">
      <w:pPr>
        <w:tabs>
          <w:tab w:val="right" w:pos="720"/>
          <w:tab w:val="center" w:pos="4677"/>
          <w:tab w:val="right" w:pos="9355"/>
        </w:tabs>
        <w:jc w:val="both"/>
        <w:rPr>
          <w:bCs/>
          <w:sz w:val="28"/>
          <w:szCs w:val="28"/>
        </w:rPr>
      </w:pPr>
      <w:r w:rsidRPr="00226314">
        <w:rPr>
          <w:sz w:val="28"/>
          <w:szCs w:val="28"/>
        </w:rPr>
        <w:t xml:space="preserve">1.3. </w:t>
      </w:r>
      <w:r w:rsidRPr="00226314">
        <w:rPr>
          <w:rFonts w:eastAsia="Droid Sans Fallback"/>
          <w:color w:val="000000"/>
          <w:kern w:val="1"/>
          <w:sz w:val="28"/>
          <w:szCs w:val="28"/>
          <w:lang w:bidi="hi-IN"/>
        </w:rPr>
        <w:t xml:space="preserve">Таблицу    </w:t>
      </w:r>
      <w:r w:rsidRPr="00226314">
        <w:rPr>
          <w:sz w:val="28"/>
          <w:szCs w:val="28"/>
        </w:rPr>
        <w:t xml:space="preserve">4. </w:t>
      </w:r>
      <w:r w:rsidR="00747053">
        <w:rPr>
          <w:sz w:val="28"/>
          <w:szCs w:val="28"/>
        </w:rPr>
        <w:t>«</w:t>
      </w:r>
      <w:r w:rsidRPr="00226314">
        <w:rPr>
          <w:sz w:val="28"/>
          <w:szCs w:val="28"/>
        </w:rPr>
        <w:t>Параметры финансового обеспечения комплекса процессных мероприятий</w:t>
      </w:r>
      <w:r w:rsidR="00747053">
        <w:rPr>
          <w:sz w:val="28"/>
          <w:szCs w:val="28"/>
        </w:rPr>
        <w:t>»</w:t>
      </w:r>
      <w:r w:rsidRPr="00226314">
        <w:rPr>
          <w:sz w:val="28"/>
          <w:szCs w:val="28"/>
        </w:rPr>
        <w:t xml:space="preserve">  </w:t>
      </w:r>
      <w:r w:rsidRPr="00226314">
        <w:rPr>
          <w:color w:val="000000"/>
          <w:sz w:val="28"/>
          <w:szCs w:val="28"/>
        </w:rPr>
        <w:t xml:space="preserve">части </w:t>
      </w:r>
      <w:r w:rsidRPr="00226314">
        <w:rPr>
          <w:color w:val="000000"/>
          <w:sz w:val="28"/>
          <w:szCs w:val="28"/>
          <w:lang w:val="en-US"/>
        </w:rPr>
        <w:t>VI</w:t>
      </w:r>
      <w:r w:rsidRPr="00226314">
        <w:rPr>
          <w:sz w:val="28"/>
          <w:szCs w:val="28"/>
          <w:lang w:eastAsia="x-none"/>
        </w:rPr>
        <w:t xml:space="preserve"> «Паспорт комплекса процессных мероприятий </w:t>
      </w:r>
      <w:r w:rsidRPr="00226314">
        <w:rPr>
          <w:bCs/>
          <w:sz w:val="28"/>
          <w:szCs w:val="28"/>
        </w:rPr>
        <w:t>«Обеспечение благоустройства территории Ивановского сельского поселения с целью повышения комфортных условий проживания граждан»</w:t>
      </w:r>
      <w:r w:rsidRPr="00226314">
        <w:rPr>
          <w:sz w:val="28"/>
          <w:szCs w:val="28"/>
          <w:lang w:eastAsia="x-none"/>
        </w:rPr>
        <w:t xml:space="preserve"> </w:t>
      </w:r>
      <w:r w:rsidRPr="00226314">
        <w:rPr>
          <w:color w:val="000000"/>
          <w:sz w:val="28"/>
          <w:szCs w:val="28"/>
        </w:rPr>
        <w:t>изложить в следующей редакции:</w:t>
      </w:r>
    </w:p>
    <w:p w:rsidR="00B84B8C" w:rsidRDefault="00B84B8C" w:rsidP="00B84B8C">
      <w:pPr>
        <w:jc w:val="center"/>
        <w:rPr>
          <w:sz w:val="28"/>
          <w:szCs w:val="28"/>
        </w:rPr>
      </w:pPr>
    </w:p>
    <w:p w:rsidR="00B84B8C" w:rsidRDefault="00B84B8C" w:rsidP="00B84B8C">
      <w:pPr>
        <w:jc w:val="center"/>
        <w:rPr>
          <w:sz w:val="28"/>
          <w:szCs w:val="28"/>
        </w:rPr>
      </w:pPr>
      <w:r>
        <w:rPr>
          <w:sz w:val="28"/>
          <w:szCs w:val="28"/>
        </w:rPr>
        <w:t>«</w:t>
      </w:r>
      <w:r w:rsidRPr="00F51BAC">
        <w:rPr>
          <w:sz w:val="28"/>
          <w:szCs w:val="28"/>
        </w:rPr>
        <w:t>4. Параметры финансового обеспечения</w:t>
      </w:r>
      <w:r>
        <w:rPr>
          <w:sz w:val="28"/>
          <w:szCs w:val="28"/>
        </w:rPr>
        <w:t xml:space="preserve"> муниципальной</w:t>
      </w:r>
      <w:r w:rsidRPr="00F51BAC">
        <w:rPr>
          <w:sz w:val="28"/>
          <w:szCs w:val="28"/>
        </w:rPr>
        <w:t xml:space="preserve"> программы</w:t>
      </w:r>
    </w:p>
    <w:p w:rsidR="00B84B8C" w:rsidRDefault="00B84B8C" w:rsidP="007D760B">
      <w:pPr>
        <w:jc w:val="both"/>
        <w:rPr>
          <w:sz w:val="28"/>
          <w:szCs w:val="28"/>
        </w:rPr>
      </w:pPr>
    </w:p>
    <w:tbl>
      <w:tblPr>
        <w:tblW w:w="4534"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8"/>
        <w:gridCol w:w="2949"/>
        <w:gridCol w:w="1692"/>
        <w:gridCol w:w="1108"/>
        <w:gridCol w:w="1108"/>
        <w:gridCol w:w="968"/>
        <w:gridCol w:w="964"/>
      </w:tblGrid>
      <w:tr w:rsidR="00B84B8C" w:rsidRPr="0020462A" w:rsidTr="00B84B8C">
        <w:tc>
          <w:tcPr>
            <w:tcW w:w="3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 xml:space="preserve">№ </w:t>
            </w:r>
          </w:p>
          <w:p w:rsidR="00B84B8C" w:rsidRPr="0020462A" w:rsidRDefault="00B84B8C" w:rsidP="001F4AC0">
            <w:pPr>
              <w:tabs>
                <w:tab w:val="right" w:pos="720"/>
                <w:tab w:val="center" w:pos="4677"/>
                <w:tab w:val="right" w:pos="9355"/>
              </w:tabs>
              <w:rPr>
                <w:rFonts w:cs="Arial"/>
                <w:bCs/>
              </w:rPr>
            </w:pPr>
            <w:r w:rsidRPr="0020462A">
              <w:rPr>
                <w:rFonts w:cs="Arial"/>
                <w:bCs/>
              </w:rPr>
              <w:t>п/п</w:t>
            </w:r>
          </w:p>
        </w:tc>
        <w:tc>
          <w:tcPr>
            <w:tcW w:w="15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84B8C" w:rsidRPr="0020462A" w:rsidRDefault="00B84B8C" w:rsidP="001F4AC0">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9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221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84B8C" w:rsidRPr="0020462A" w:rsidRDefault="00B84B8C" w:rsidP="001F4AC0">
            <w:pPr>
              <w:tabs>
                <w:tab w:val="right" w:pos="720"/>
                <w:tab w:val="center" w:pos="4677"/>
                <w:tab w:val="right" w:pos="9355"/>
              </w:tabs>
              <w:rPr>
                <w:rFonts w:cs="Arial"/>
                <w:bCs/>
              </w:rPr>
            </w:pPr>
            <w:r w:rsidRPr="0020462A">
              <w:rPr>
                <w:rFonts w:cs="Arial"/>
                <w:bCs/>
              </w:rPr>
              <w:t>(тыс. рублей)</w:t>
            </w:r>
          </w:p>
        </w:tc>
      </w:tr>
      <w:tr w:rsidR="00B84B8C" w:rsidRPr="0020462A" w:rsidTr="00B84B8C">
        <w:tc>
          <w:tcPr>
            <w:tcW w:w="3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15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9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2025</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2026</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2027</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всего</w:t>
            </w:r>
          </w:p>
        </w:tc>
      </w:tr>
      <w:tr w:rsidR="00B84B8C" w:rsidRPr="0020462A" w:rsidTr="00B84B8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1</w:t>
            </w: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2</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3</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4</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5</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6</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7</w:t>
            </w:r>
          </w:p>
        </w:tc>
      </w:tr>
      <w:tr w:rsidR="00B84B8C" w:rsidRPr="0020462A" w:rsidTr="00B84B8C">
        <w:tc>
          <w:tcPr>
            <w:tcW w:w="3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1.</w:t>
            </w: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9F059D" w:rsidRDefault="00B84B8C" w:rsidP="001F4AC0">
            <w:pPr>
              <w:tabs>
                <w:tab w:val="right" w:pos="720"/>
                <w:tab w:val="center" w:pos="4677"/>
                <w:tab w:val="right" w:pos="9355"/>
              </w:tabs>
              <w:rPr>
                <w:rFonts w:cs="Arial"/>
                <w:bCs/>
              </w:rPr>
            </w:pPr>
            <w:r w:rsidRPr="009F059D">
              <w:rPr>
                <w:rFonts w:cs="Arial"/>
                <w:bCs/>
              </w:rPr>
              <w:t xml:space="preserve">Комплекс процессных мероприятий «Обеспечение благоустройства территории </w:t>
            </w:r>
            <w:r w:rsidRPr="00EA51D3">
              <w:rPr>
                <w:rFonts w:cs="Arial"/>
                <w:bCs/>
              </w:rPr>
              <w:t>Ивановского</w:t>
            </w:r>
            <w:r w:rsidRPr="009F059D">
              <w:rPr>
                <w:rFonts w:cs="Arial"/>
                <w:bCs/>
              </w:rPr>
              <w:t xml:space="preserve"> сельского поселения с целью повышения комфортных условий проживания граждан» (всего), в том числе:</w:t>
            </w:r>
            <w:r>
              <w:rPr>
                <w:rFonts w:cs="Arial"/>
                <w:bCs/>
              </w:rPr>
              <w:t xml:space="preserve"> </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Х</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p>
        </w:tc>
      </w:tr>
      <w:tr w:rsidR="00B84B8C" w:rsidRPr="0020462A" w:rsidTr="00B84B8C">
        <w:tc>
          <w:tcPr>
            <w:tcW w:w="3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областной бюджет</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Х</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r>
      <w:tr w:rsidR="00B84B8C" w:rsidRPr="0020462A" w:rsidTr="00B84B8C">
        <w:tc>
          <w:tcPr>
            <w:tcW w:w="3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местный бюджет</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Х</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r>
      <w:tr w:rsidR="00B84B8C" w:rsidRPr="0020462A" w:rsidTr="00B84B8C">
        <w:tc>
          <w:tcPr>
            <w:tcW w:w="3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2.</w:t>
            </w: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w:t>
            </w:r>
            <w:r w:rsidRPr="0020462A">
              <w:rPr>
                <w:rFonts w:cs="Arial"/>
                <w:bCs/>
              </w:rPr>
              <w:t xml:space="preserve">», в том </w:t>
            </w:r>
            <w:r w:rsidRPr="0020462A">
              <w:rPr>
                <w:rFonts w:cs="Arial"/>
                <w:bCs/>
              </w:rPr>
              <w:lastRenderedPageBreak/>
              <w:t>числе:</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Pr>
                <w:rFonts w:cs="Arial"/>
                <w:bCs/>
              </w:rPr>
              <w:lastRenderedPageBreak/>
              <w:t>02 0 00 00000</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p>
        </w:tc>
      </w:tr>
      <w:tr w:rsidR="00B84B8C" w:rsidRPr="0020462A" w:rsidTr="00B84B8C">
        <w:tc>
          <w:tcPr>
            <w:tcW w:w="3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областной бюджет</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Х</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w:t>
            </w:r>
          </w:p>
        </w:tc>
      </w:tr>
      <w:tr w:rsidR="00B84B8C" w:rsidRPr="0020462A" w:rsidTr="00B84B8C">
        <w:tc>
          <w:tcPr>
            <w:tcW w:w="3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p>
        </w:tc>
        <w:tc>
          <w:tcPr>
            <w:tcW w:w="15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rPr>
                <w:rFonts w:cs="Arial"/>
                <w:bCs/>
              </w:rPr>
            </w:pPr>
            <w:r w:rsidRPr="0020462A">
              <w:rPr>
                <w:rFonts w:cs="Arial"/>
                <w:bCs/>
              </w:rPr>
              <w:t>местный бюджет</w:t>
            </w:r>
          </w:p>
        </w:tc>
        <w:tc>
          <w:tcPr>
            <w:tcW w:w="9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r w:rsidRPr="0020462A">
              <w:rPr>
                <w:rFonts w:cs="Arial"/>
                <w:bCs/>
              </w:rPr>
              <w:t>Х</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p>
        </w:tc>
        <w:tc>
          <w:tcPr>
            <w:tcW w:w="5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B84B8C" w:rsidP="001F4AC0">
            <w:pPr>
              <w:tabs>
                <w:tab w:val="right" w:pos="720"/>
                <w:tab w:val="center" w:pos="4677"/>
                <w:tab w:val="right" w:pos="9355"/>
              </w:tabs>
              <w:jc w:val="center"/>
              <w:rPr>
                <w:rFonts w:cs="Arial"/>
                <w:bCs/>
              </w:rPr>
            </w:pPr>
            <w:r>
              <w:rPr>
                <w:rFonts w:cs="Arial"/>
                <w:bCs/>
              </w:rPr>
              <w:t>0,0</w:t>
            </w:r>
          </w:p>
        </w:tc>
        <w:tc>
          <w:tcPr>
            <w:tcW w:w="5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84B8C" w:rsidRPr="0020462A" w:rsidRDefault="00B84B8C" w:rsidP="001F4AC0">
            <w:pPr>
              <w:tabs>
                <w:tab w:val="right" w:pos="720"/>
                <w:tab w:val="center" w:pos="4677"/>
                <w:tab w:val="right" w:pos="9355"/>
              </w:tabs>
              <w:jc w:val="center"/>
              <w:rPr>
                <w:rFonts w:cs="Arial"/>
                <w:bCs/>
              </w:rPr>
            </w:pPr>
          </w:p>
          <w:p w:rsidR="00B84B8C" w:rsidRPr="0020462A" w:rsidRDefault="00747053" w:rsidP="001F4AC0">
            <w:pPr>
              <w:tabs>
                <w:tab w:val="right" w:pos="720"/>
                <w:tab w:val="center" w:pos="4677"/>
                <w:tab w:val="right" w:pos="9355"/>
              </w:tabs>
              <w:jc w:val="center"/>
              <w:rPr>
                <w:rFonts w:cs="Arial"/>
                <w:bCs/>
              </w:rPr>
            </w:pPr>
            <w:r>
              <w:rPr>
                <w:rFonts w:cs="Arial"/>
                <w:bCs/>
              </w:rPr>
              <w:t>31,5»</w:t>
            </w:r>
            <w:r w:rsidR="00766208">
              <w:rPr>
                <w:rFonts w:cs="Arial"/>
                <w:bCs/>
              </w:rPr>
              <w:t>.</w:t>
            </w:r>
          </w:p>
        </w:tc>
      </w:tr>
    </w:tbl>
    <w:p w:rsidR="00B84B8C" w:rsidRPr="00F51BAC" w:rsidRDefault="00B84B8C" w:rsidP="007D760B">
      <w:pPr>
        <w:jc w:val="both"/>
        <w:rPr>
          <w:sz w:val="28"/>
          <w:szCs w:val="28"/>
        </w:rPr>
      </w:pPr>
    </w:p>
    <w:p w:rsidR="00205045" w:rsidRPr="00B50B6F" w:rsidRDefault="00205045" w:rsidP="007A344E">
      <w:pPr>
        <w:widowControl w:val="0"/>
        <w:tabs>
          <w:tab w:val="left" w:pos="993"/>
        </w:tabs>
        <w:suppressAutoHyphens/>
        <w:spacing w:line="228" w:lineRule="auto"/>
        <w:ind w:left="567"/>
        <w:contextualSpacing/>
        <w:jc w:val="both"/>
        <w:rPr>
          <w:rFonts w:ascii="Calibri" w:eastAsia="Droid Sans Fallback" w:hAnsi="Calibri"/>
          <w:color w:val="000000"/>
          <w:kern w:val="1"/>
          <w:sz w:val="28"/>
          <w:szCs w:val="28"/>
          <w:lang w:bidi="hi-IN"/>
        </w:rPr>
      </w:pPr>
    </w:p>
    <w:p w:rsidR="00B50B6F" w:rsidRPr="00A93034" w:rsidRDefault="00B50B6F" w:rsidP="00B50B6F">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eastAsia="Droid Sans Fallback"/>
          <w:color w:val="000000"/>
          <w:kern w:val="1"/>
          <w:sz w:val="28"/>
          <w:szCs w:val="28"/>
          <w:lang w:bidi="hi-IN"/>
        </w:rPr>
        <w:t>Опубликовать настоящее постановление в Информационном бюллетене Ивановского сельского поселения в сети Интернет (</w:t>
      </w:r>
      <w:r w:rsidRPr="00B50B6F">
        <w:rPr>
          <w:rFonts w:eastAsia="Droid Sans Fallback"/>
          <w:color w:val="000000"/>
          <w:kern w:val="1"/>
          <w:sz w:val="28"/>
          <w:szCs w:val="28"/>
          <w:lang w:bidi="hi-IN"/>
        </w:rPr>
        <w:t>https://ivanovskoe-sp.ru/</w:t>
      </w:r>
      <w:r>
        <w:rPr>
          <w:rFonts w:eastAsia="Droid Sans Fallback"/>
          <w:color w:val="000000"/>
          <w:kern w:val="1"/>
          <w:sz w:val="28"/>
          <w:szCs w:val="28"/>
          <w:lang w:bidi="hi-IN"/>
        </w:rPr>
        <w:t>)</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Настоящее постановление вступает в силу</w:t>
      </w:r>
      <w:r>
        <w:rPr>
          <w:rFonts w:eastAsia="Droid Sans Fallback"/>
          <w:color w:val="000000"/>
          <w:kern w:val="1"/>
          <w:sz w:val="28"/>
          <w:szCs w:val="28"/>
          <w:lang w:bidi="hi-IN"/>
        </w:rPr>
        <w:t xml:space="preserve">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w:t>
      </w:r>
      <w:r w:rsidR="00B50B6F">
        <w:rPr>
          <w:rFonts w:eastAsia="Droid Sans Fallback"/>
          <w:color w:val="000000"/>
          <w:kern w:val="1"/>
          <w:sz w:val="28"/>
          <w:szCs w:val="28"/>
          <w:lang w:bidi="hi-IN"/>
        </w:rPr>
        <w:t>но не ранее 1 января 2025 года.</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00205045" w:rsidRPr="00205045">
        <w:rPr>
          <w:rFonts w:eastAsia="Droid Sans Fallback"/>
          <w:color w:val="000000"/>
          <w:kern w:val="1"/>
          <w:sz w:val="28"/>
          <w:szCs w:val="28"/>
          <w:lang w:bidi="hi-IN"/>
        </w:rPr>
        <w:t xml:space="preserve">полнением постановления </w:t>
      </w:r>
      <w:r w:rsidR="004420CC">
        <w:rPr>
          <w:rFonts w:eastAsia="Droid Sans Fallback"/>
          <w:color w:val="000000"/>
          <w:kern w:val="1"/>
          <w:sz w:val="28"/>
          <w:szCs w:val="28"/>
          <w:lang w:bidi="hi-IN"/>
        </w:rPr>
        <w:t>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Default="00AD2046" w:rsidP="00AD2046">
      <w:pPr>
        <w:rPr>
          <w:lang w:val="x-none" w:eastAsia="x-none"/>
        </w:rPr>
      </w:pPr>
    </w:p>
    <w:p w:rsidR="00AD2046" w:rsidRPr="00AD2046" w:rsidRDefault="00AD2046" w:rsidP="00AD2046">
      <w:pPr>
        <w:rPr>
          <w:lang w:val="x-none" w:eastAsia="x-none"/>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Default="00826559" w:rsidP="002E6C6F">
      <w:pPr>
        <w:keepNext/>
        <w:outlineLvl w:val="1"/>
        <w:rPr>
          <w:sz w:val="28"/>
          <w:szCs w:val="20"/>
        </w:rPr>
      </w:pPr>
      <w:r>
        <w:rPr>
          <w:sz w:val="28"/>
          <w:szCs w:val="20"/>
        </w:rPr>
        <w:t xml:space="preserve">Ивановского </w:t>
      </w:r>
      <w:r w:rsidR="004420CC">
        <w:rPr>
          <w:sz w:val="28"/>
          <w:szCs w:val="20"/>
        </w:rPr>
        <w:t xml:space="preserve">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Pr>
          <w:sz w:val="28"/>
          <w:szCs w:val="20"/>
        </w:rPr>
        <w:t xml:space="preserve">                           А.С. Удалой</w:t>
      </w:r>
    </w:p>
    <w:p w:rsidR="00B14443" w:rsidRDefault="00B14443" w:rsidP="002E6C6F">
      <w:pPr>
        <w:keepNext/>
        <w:outlineLvl w:val="1"/>
        <w:rPr>
          <w:sz w:val="28"/>
          <w:szCs w:val="20"/>
        </w:rPr>
      </w:pPr>
    </w:p>
    <w:p w:rsidR="00AD2046" w:rsidRDefault="00AD2046" w:rsidP="002E6C6F">
      <w:pPr>
        <w:keepNext/>
        <w:outlineLvl w:val="1"/>
        <w:rPr>
          <w:sz w:val="28"/>
          <w:szCs w:val="20"/>
        </w:rPr>
      </w:pPr>
    </w:p>
    <w:p w:rsidR="00AD2046" w:rsidRDefault="00AD2046" w:rsidP="002E6C6F">
      <w:pPr>
        <w:keepNext/>
        <w:outlineLvl w:val="1"/>
        <w:rPr>
          <w:sz w:val="28"/>
          <w:szCs w:val="20"/>
        </w:rPr>
      </w:pPr>
    </w:p>
    <w:p w:rsidR="00AD2046" w:rsidRDefault="00AD2046" w:rsidP="002E6C6F">
      <w:pPr>
        <w:keepNext/>
        <w:outlineLvl w:val="1"/>
        <w:rPr>
          <w:sz w:val="28"/>
          <w:szCs w:val="20"/>
        </w:rPr>
      </w:pPr>
    </w:p>
    <w:p w:rsidR="00AD2046" w:rsidRDefault="00AD2046" w:rsidP="002E6C6F">
      <w:pPr>
        <w:keepNext/>
        <w:outlineLvl w:val="1"/>
        <w:rPr>
          <w:sz w:val="28"/>
          <w:szCs w:val="20"/>
        </w:rPr>
      </w:pPr>
    </w:p>
    <w:p w:rsidR="00AD2046" w:rsidRDefault="00AD2046" w:rsidP="002E6C6F">
      <w:pPr>
        <w:keepNext/>
        <w:outlineLvl w:val="1"/>
        <w:rPr>
          <w:sz w:val="28"/>
          <w:szCs w:val="20"/>
        </w:rPr>
      </w:pPr>
    </w:p>
    <w:p w:rsidR="00AD2046" w:rsidRDefault="00AD2046" w:rsidP="002E6C6F">
      <w:pPr>
        <w:keepNext/>
        <w:outlineLvl w:val="1"/>
        <w:rPr>
          <w:sz w:val="28"/>
          <w:szCs w:val="20"/>
        </w:rPr>
      </w:pPr>
    </w:p>
    <w:p w:rsidR="00B14443" w:rsidRPr="00752521" w:rsidRDefault="00B14443" w:rsidP="002E6C6F">
      <w:pPr>
        <w:keepNext/>
        <w:outlineLvl w:val="1"/>
        <w:rPr>
          <w:sz w:val="28"/>
          <w:szCs w:val="20"/>
        </w:rPr>
      </w:pPr>
    </w:p>
    <w:p w:rsidR="000315A8" w:rsidRDefault="000315A8" w:rsidP="002E1D5C">
      <w:pPr>
        <w:rPr>
          <w:sz w:val="28"/>
          <w:szCs w:val="20"/>
        </w:rPr>
      </w:pPr>
    </w:p>
    <w:p w:rsidR="00826559" w:rsidRPr="00AD2046" w:rsidRDefault="00826559" w:rsidP="00826559">
      <w:pPr>
        <w:jc w:val="both"/>
        <w:rPr>
          <w:color w:val="000000"/>
          <w:sz w:val="20"/>
          <w:szCs w:val="20"/>
        </w:rPr>
      </w:pPr>
      <w:r w:rsidRPr="00AD2046">
        <w:rPr>
          <w:color w:val="000000"/>
          <w:sz w:val="20"/>
          <w:szCs w:val="20"/>
        </w:rPr>
        <w:t xml:space="preserve">Постановление вносит </w:t>
      </w:r>
    </w:p>
    <w:p w:rsidR="00826559" w:rsidRPr="00AD2046" w:rsidRDefault="00826559" w:rsidP="00826559">
      <w:pPr>
        <w:jc w:val="both"/>
        <w:rPr>
          <w:color w:val="000000"/>
          <w:sz w:val="20"/>
          <w:szCs w:val="20"/>
        </w:rPr>
      </w:pPr>
      <w:r w:rsidRPr="00AD2046">
        <w:rPr>
          <w:color w:val="000000"/>
          <w:sz w:val="20"/>
          <w:szCs w:val="20"/>
        </w:rPr>
        <w:t>Ведущий специалист (по муниципальному хозяйству)</w:t>
      </w:r>
    </w:p>
    <w:p w:rsidR="00826559" w:rsidRPr="00AD2046" w:rsidRDefault="00826559" w:rsidP="00826559">
      <w:pPr>
        <w:jc w:val="both"/>
        <w:rPr>
          <w:color w:val="000000"/>
          <w:sz w:val="20"/>
          <w:szCs w:val="20"/>
        </w:rPr>
      </w:pPr>
      <w:r w:rsidRPr="00AD2046">
        <w:rPr>
          <w:color w:val="000000"/>
          <w:sz w:val="20"/>
          <w:szCs w:val="20"/>
        </w:rPr>
        <w:t>Попова Ю.В.</w:t>
      </w:r>
    </w:p>
    <w:p w:rsidR="00314F55" w:rsidRPr="00AD2046" w:rsidRDefault="000315A8" w:rsidP="004420CC">
      <w:pPr>
        <w:rPr>
          <w:sz w:val="20"/>
          <w:szCs w:val="20"/>
        </w:rPr>
      </w:pPr>
      <w:r w:rsidRPr="00AD2046">
        <w:rPr>
          <w:sz w:val="20"/>
          <w:szCs w:val="20"/>
        </w:rPr>
        <w:t xml:space="preserve">        </w:t>
      </w:r>
      <w:r w:rsidR="00826559" w:rsidRPr="00AD2046">
        <w:rPr>
          <w:sz w:val="20"/>
          <w:szCs w:val="20"/>
        </w:rPr>
        <w:t xml:space="preserve">                               </w:t>
      </w:r>
    </w:p>
    <w:p w:rsidR="00314F55" w:rsidRPr="00AD2046" w:rsidRDefault="00314F55" w:rsidP="004420CC">
      <w:pPr>
        <w:rPr>
          <w:sz w:val="20"/>
          <w:szCs w:val="20"/>
        </w:rPr>
      </w:pPr>
    </w:p>
    <w:p w:rsidR="009F059D" w:rsidRDefault="004420CC" w:rsidP="00B84B8C">
      <w:pPr>
        <w:rPr>
          <w:rFonts w:cs="Arial"/>
          <w:bCs/>
          <w:sz w:val="28"/>
          <w:szCs w:val="28"/>
        </w:rPr>
      </w:pPr>
      <w:r>
        <w:rPr>
          <w:sz w:val="28"/>
          <w:szCs w:val="28"/>
        </w:rPr>
        <w:t xml:space="preserve">                                                                                                           </w:t>
      </w:r>
    </w:p>
    <w:p w:rsidR="004B040D" w:rsidRDefault="004B040D">
      <w:pPr>
        <w:pStyle w:val="a3"/>
        <w:tabs>
          <w:tab w:val="clear" w:pos="4536"/>
          <w:tab w:val="clear" w:pos="9072"/>
        </w:tabs>
      </w:pPr>
    </w:p>
    <w:sectPr w:rsidR="004B040D" w:rsidSect="00B84B8C">
      <w:headerReference w:type="default" r:id="rId8"/>
      <w:footerReference w:type="default" r:id="rId9"/>
      <w:headerReference w:type="first" r:id="rId10"/>
      <w:pgSz w:w="11906" w:h="16838" w:code="9"/>
      <w:pgMar w:top="709"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CC" w:rsidRDefault="008D6BCC">
      <w:r>
        <w:separator/>
      </w:r>
    </w:p>
  </w:endnote>
  <w:endnote w:type="continuationSeparator" w:id="0">
    <w:p w:rsidR="008D6BCC" w:rsidRDefault="008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B" w:rsidRDefault="00E94DBB">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CC" w:rsidRDefault="008D6BCC">
      <w:r>
        <w:separator/>
      </w:r>
    </w:p>
  </w:footnote>
  <w:footnote w:type="continuationSeparator" w:id="0">
    <w:p w:rsidR="008D6BCC" w:rsidRDefault="008D6B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B" w:rsidRDefault="00E94DBB">
    <w:pPr>
      <w:framePr w:wrap="around" w:vAnchor="text" w:hAnchor="margin" w:xAlign="center" w:y="1"/>
    </w:pPr>
    <w:r>
      <w:fldChar w:fldCharType="begin"/>
    </w:r>
    <w:r>
      <w:instrText>PAGE \* Arabic</w:instrText>
    </w:r>
    <w:r>
      <w:fldChar w:fldCharType="separate"/>
    </w:r>
    <w:r w:rsidR="00174DCC">
      <w:rPr>
        <w:noProof/>
      </w:rPr>
      <w:t>1</w:t>
    </w:r>
    <w:r>
      <w:fldChar w:fldCharType="end"/>
    </w:r>
  </w:p>
  <w:p w:rsidR="00E94DBB" w:rsidRDefault="00E94D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B" w:rsidRDefault="00E94DBB">
    <w:pPr>
      <w:framePr w:wrap="around" w:vAnchor="text" w:hAnchor="margin" w:xAlign="center" w:y="1"/>
    </w:pPr>
    <w:r>
      <w:fldChar w:fldCharType="begin"/>
    </w:r>
    <w:r>
      <w:instrText>PAGE \* Arabic</w:instrText>
    </w:r>
    <w:r>
      <w:fldChar w:fldCharType="separate"/>
    </w:r>
    <w:r>
      <w:rPr>
        <w:noProof/>
      </w:rPr>
      <w:t>6</w:t>
    </w:r>
    <w:r>
      <w:fldChar w:fldCharType="end"/>
    </w:r>
  </w:p>
  <w:p w:rsidR="00E94DBB" w:rsidRDefault="00E94D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6B6D6A"/>
    <w:multiLevelType w:val="multilevel"/>
    <w:tmpl w:val="FEEE7AD0"/>
    <w:lvl w:ilvl="0">
      <w:start w:val="1"/>
      <w:numFmt w:val="decimal"/>
      <w:suff w:val="space"/>
      <w:lvlText w:val="%1."/>
      <w:lvlJc w:val="left"/>
      <w:pPr>
        <w:ind w:left="284" w:firstLine="992"/>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40D"/>
    <w:rsid w:val="000009A6"/>
    <w:rsid w:val="000021B0"/>
    <w:rsid w:val="0000567E"/>
    <w:rsid w:val="000135FF"/>
    <w:rsid w:val="000145DB"/>
    <w:rsid w:val="0002101A"/>
    <w:rsid w:val="000315A8"/>
    <w:rsid w:val="000321CE"/>
    <w:rsid w:val="00040C21"/>
    <w:rsid w:val="000422D2"/>
    <w:rsid w:val="000433FD"/>
    <w:rsid w:val="000446F7"/>
    <w:rsid w:val="000467A9"/>
    <w:rsid w:val="0005130D"/>
    <w:rsid w:val="00052989"/>
    <w:rsid w:val="00056046"/>
    <w:rsid w:val="000579E1"/>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2DF"/>
    <w:rsid w:val="000F176F"/>
    <w:rsid w:val="000F1BA6"/>
    <w:rsid w:val="000F2F84"/>
    <w:rsid w:val="00102528"/>
    <w:rsid w:val="0010281A"/>
    <w:rsid w:val="0010527F"/>
    <w:rsid w:val="00105D3E"/>
    <w:rsid w:val="00114CA8"/>
    <w:rsid w:val="00116205"/>
    <w:rsid w:val="00121560"/>
    <w:rsid w:val="00122C83"/>
    <w:rsid w:val="00130BA6"/>
    <w:rsid w:val="001320C7"/>
    <w:rsid w:val="001336DE"/>
    <w:rsid w:val="00134BBF"/>
    <w:rsid w:val="00137733"/>
    <w:rsid w:val="00137943"/>
    <w:rsid w:val="00142A17"/>
    <w:rsid w:val="00146BF9"/>
    <w:rsid w:val="0015086D"/>
    <w:rsid w:val="00151959"/>
    <w:rsid w:val="00152788"/>
    <w:rsid w:val="00160F52"/>
    <w:rsid w:val="001618F1"/>
    <w:rsid w:val="00162686"/>
    <w:rsid w:val="00162E57"/>
    <w:rsid w:val="00164085"/>
    <w:rsid w:val="001643E9"/>
    <w:rsid w:val="00174DCC"/>
    <w:rsid w:val="001859FC"/>
    <w:rsid w:val="00191DF6"/>
    <w:rsid w:val="00193982"/>
    <w:rsid w:val="001958E9"/>
    <w:rsid w:val="001974F0"/>
    <w:rsid w:val="00197750"/>
    <w:rsid w:val="001A685E"/>
    <w:rsid w:val="001B079E"/>
    <w:rsid w:val="001B1632"/>
    <w:rsid w:val="001B30BA"/>
    <w:rsid w:val="001B375F"/>
    <w:rsid w:val="001B4B19"/>
    <w:rsid w:val="001B4F6B"/>
    <w:rsid w:val="001B61BD"/>
    <w:rsid w:val="001C3018"/>
    <w:rsid w:val="001C3FBA"/>
    <w:rsid w:val="001C66D7"/>
    <w:rsid w:val="001D45B9"/>
    <w:rsid w:val="001D58EC"/>
    <w:rsid w:val="001D5BC6"/>
    <w:rsid w:val="001D7B6E"/>
    <w:rsid w:val="001E2572"/>
    <w:rsid w:val="001F0876"/>
    <w:rsid w:val="001F0A14"/>
    <w:rsid w:val="001F185A"/>
    <w:rsid w:val="001F1B35"/>
    <w:rsid w:val="001F30D2"/>
    <w:rsid w:val="001F4AC0"/>
    <w:rsid w:val="001F4C3B"/>
    <w:rsid w:val="001F6942"/>
    <w:rsid w:val="0020462A"/>
    <w:rsid w:val="00204694"/>
    <w:rsid w:val="00205045"/>
    <w:rsid w:val="00205591"/>
    <w:rsid w:val="002127C9"/>
    <w:rsid w:val="00214B11"/>
    <w:rsid w:val="00217475"/>
    <w:rsid w:val="00221F09"/>
    <w:rsid w:val="00226314"/>
    <w:rsid w:val="00227039"/>
    <w:rsid w:val="00230B7D"/>
    <w:rsid w:val="00232CB2"/>
    <w:rsid w:val="0023331D"/>
    <w:rsid w:val="0023378C"/>
    <w:rsid w:val="00241D5F"/>
    <w:rsid w:val="002438B9"/>
    <w:rsid w:val="00247991"/>
    <w:rsid w:val="002514C5"/>
    <w:rsid w:val="00256AD5"/>
    <w:rsid w:val="00256DDD"/>
    <w:rsid w:val="002619BE"/>
    <w:rsid w:val="00261CC8"/>
    <w:rsid w:val="00264F70"/>
    <w:rsid w:val="00266AB3"/>
    <w:rsid w:val="0026718B"/>
    <w:rsid w:val="0026756F"/>
    <w:rsid w:val="002739FA"/>
    <w:rsid w:val="00274E0D"/>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14F55"/>
    <w:rsid w:val="00320F99"/>
    <w:rsid w:val="00321A09"/>
    <w:rsid w:val="00321A21"/>
    <w:rsid w:val="00323345"/>
    <w:rsid w:val="00326F6E"/>
    <w:rsid w:val="0033236E"/>
    <w:rsid w:val="003333DD"/>
    <w:rsid w:val="003354FC"/>
    <w:rsid w:val="00346A95"/>
    <w:rsid w:val="00352275"/>
    <w:rsid w:val="00354774"/>
    <w:rsid w:val="00365E52"/>
    <w:rsid w:val="00366BB2"/>
    <w:rsid w:val="00371AF9"/>
    <w:rsid w:val="0037568B"/>
    <w:rsid w:val="00375E46"/>
    <w:rsid w:val="003771D0"/>
    <w:rsid w:val="00381B4F"/>
    <w:rsid w:val="00384D70"/>
    <w:rsid w:val="003850B8"/>
    <w:rsid w:val="003A2E42"/>
    <w:rsid w:val="003B2A99"/>
    <w:rsid w:val="003B365E"/>
    <w:rsid w:val="003B3E0E"/>
    <w:rsid w:val="003B543E"/>
    <w:rsid w:val="003B6E6A"/>
    <w:rsid w:val="003B7DCE"/>
    <w:rsid w:val="003C0824"/>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0CC"/>
    <w:rsid w:val="00442CF2"/>
    <w:rsid w:val="0044393D"/>
    <w:rsid w:val="00446556"/>
    <w:rsid w:val="004506F8"/>
    <w:rsid w:val="00450842"/>
    <w:rsid w:val="00450E2B"/>
    <w:rsid w:val="004515D4"/>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C3B5D"/>
    <w:rsid w:val="004C7E95"/>
    <w:rsid w:val="004D20A7"/>
    <w:rsid w:val="004D250A"/>
    <w:rsid w:val="004D2775"/>
    <w:rsid w:val="004D48DB"/>
    <w:rsid w:val="004D6D90"/>
    <w:rsid w:val="004E0E14"/>
    <w:rsid w:val="004E5C42"/>
    <w:rsid w:val="004E5D5A"/>
    <w:rsid w:val="00505B80"/>
    <w:rsid w:val="00506564"/>
    <w:rsid w:val="00506965"/>
    <w:rsid w:val="00507D80"/>
    <w:rsid w:val="00507DD5"/>
    <w:rsid w:val="005103EA"/>
    <w:rsid w:val="005134A0"/>
    <w:rsid w:val="005162D6"/>
    <w:rsid w:val="005274F5"/>
    <w:rsid w:val="00530FDF"/>
    <w:rsid w:val="00533A16"/>
    <w:rsid w:val="00534E9A"/>
    <w:rsid w:val="005361B2"/>
    <w:rsid w:val="005373E3"/>
    <w:rsid w:val="00540935"/>
    <w:rsid w:val="00550A85"/>
    <w:rsid w:val="005557FE"/>
    <w:rsid w:val="00557E7E"/>
    <w:rsid w:val="005605F4"/>
    <w:rsid w:val="005660E3"/>
    <w:rsid w:val="005664E6"/>
    <w:rsid w:val="00573433"/>
    <w:rsid w:val="00573CA8"/>
    <w:rsid w:val="005773EB"/>
    <w:rsid w:val="00583170"/>
    <w:rsid w:val="005858A0"/>
    <w:rsid w:val="005877F7"/>
    <w:rsid w:val="00587CEB"/>
    <w:rsid w:val="005902E9"/>
    <w:rsid w:val="00596DC7"/>
    <w:rsid w:val="005A09E4"/>
    <w:rsid w:val="005A245C"/>
    <w:rsid w:val="005A7A4E"/>
    <w:rsid w:val="005B3B5F"/>
    <w:rsid w:val="005B6A51"/>
    <w:rsid w:val="005B7FFD"/>
    <w:rsid w:val="005C26F8"/>
    <w:rsid w:val="005C495E"/>
    <w:rsid w:val="005C5586"/>
    <w:rsid w:val="005C57F6"/>
    <w:rsid w:val="005D1F62"/>
    <w:rsid w:val="005E14D2"/>
    <w:rsid w:val="005E2C0C"/>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6289A"/>
    <w:rsid w:val="00663078"/>
    <w:rsid w:val="00667AD1"/>
    <w:rsid w:val="0067759C"/>
    <w:rsid w:val="00682B00"/>
    <w:rsid w:val="00690622"/>
    <w:rsid w:val="00696A00"/>
    <w:rsid w:val="0069702D"/>
    <w:rsid w:val="006A1816"/>
    <w:rsid w:val="006A2F81"/>
    <w:rsid w:val="006A4064"/>
    <w:rsid w:val="006A4F7C"/>
    <w:rsid w:val="006A5CD0"/>
    <w:rsid w:val="006A743D"/>
    <w:rsid w:val="006B0C13"/>
    <w:rsid w:val="006B374C"/>
    <w:rsid w:val="006C0780"/>
    <w:rsid w:val="006C42AD"/>
    <w:rsid w:val="006C6216"/>
    <w:rsid w:val="006D41D9"/>
    <w:rsid w:val="006D6285"/>
    <w:rsid w:val="006E05D3"/>
    <w:rsid w:val="006E0F17"/>
    <w:rsid w:val="006E48AF"/>
    <w:rsid w:val="006E7B6E"/>
    <w:rsid w:val="006F0840"/>
    <w:rsid w:val="006F423A"/>
    <w:rsid w:val="006F6259"/>
    <w:rsid w:val="00703B54"/>
    <w:rsid w:val="00703C3E"/>
    <w:rsid w:val="007055C4"/>
    <w:rsid w:val="0071168D"/>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053"/>
    <w:rsid w:val="007472E3"/>
    <w:rsid w:val="007554C6"/>
    <w:rsid w:val="00766208"/>
    <w:rsid w:val="00767FC2"/>
    <w:rsid w:val="00771A03"/>
    <w:rsid w:val="00776B22"/>
    <w:rsid w:val="00790261"/>
    <w:rsid w:val="00790439"/>
    <w:rsid w:val="007907B4"/>
    <w:rsid w:val="007932D3"/>
    <w:rsid w:val="00795263"/>
    <w:rsid w:val="00795695"/>
    <w:rsid w:val="007A31B0"/>
    <w:rsid w:val="007A344E"/>
    <w:rsid w:val="007B36E4"/>
    <w:rsid w:val="007B3BE9"/>
    <w:rsid w:val="007B7454"/>
    <w:rsid w:val="007C09BE"/>
    <w:rsid w:val="007C211F"/>
    <w:rsid w:val="007C2218"/>
    <w:rsid w:val="007C4781"/>
    <w:rsid w:val="007C732C"/>
    <w:rsid w:val="007D3769"/>
    <w:rsid w:val="007D5D77"/>
    <w:rsid w:val="007D760B"/>
    <w:rsid w:val="007E5CF5"/>
    <w:rsid w:val="007F043E"/>
    <w:rsid w:val="007F0C4F"/>
    <w:rsid w:val="007F2AFE"/>
    <w:rsid w:val="007F3278"/>
    <w:rsid w:val="007F576D"/>
    <w:rsid w:val="007F63A7"/>
    <w:rsid w:val="00803474"/>
    <w:rsid w:val="008075FC"/>
    <w:rsid w:val="008104EA"/>
    <w:rsid w:val="00810C48"/>
    <w:rsid w:val="00826559"/>
    <w:rsid w:val="00830E24"/>
    <w:rsid w:val="008321BE"/>
    <w:rsid w:val="00832327"/>
    <w:rsid w:val="0083366C"/>
    <w:rsid w:val="00834B51"/>
    <w:rsid w:val="00836090"/>
    <w:rsid w:val="00836B61"/>
    <w:rsid w:val="00836D50"/>
    <w:rsid w:val="00842A92"/>
    <w:rsid w:val="00842AFE"/>
    <w:rsid w:val="00844AAA"/>
    <w:rsid w:val="008450B9"/>
    <w:rsid w:val="00847602"/>
    <w:rsid w:val="00855F8C"/>
    <w:rsid w:val="0086030A"/>
    <w:rsid w:val="008634D5"/>
    <w:rsid w:val="00867C73"/>
    <w:rsid w:val="00872883"/>
    <w:rsid w:val="008739A9"/>
    <w:rsid w:val="00875BCE"/>
    <w:rsid w:val="00881871"/>
    <w:rsid w:val="0088342E"/>
    <w:rsid w:val="008841E8"/>
    <w:rsid w:val="0088624C"/>
    <w:rsid w:val="00891127"/>
    <w:rsid w:val="00896144"/>
    <w:rsid w:val="00897979"/>
    <w:rsid w:val="008A122B"/>
    <w:rsid w:val="008A14C2"/>
    <w:rsid w:val="008A45CA"/>
    <w:rsid w:val="008A7597"/>
    <w:rsid w:val="008B34C8"/>
    <w:rsid w:val="008B4F7B"/>
    <w:rsid w:val="008B7AAE"/>
    <w:rsid w:val="008B7B1C"/>
    <w:rsid w:val="008D6BCC"/>
    <w:rsid w:val="008D72B1"/>
    <w:rsid w:val="008E0503"/>
    <w:rsid w:val="008E2310"/>
    <w:rsid w:val="008E41B3"/>
    <w:rsid w:val="008E5E61"/>
    <w:rsid w:val="008E63ED"/>
    <w:rsid w:val="008F3056"/>
    <w:rsid w:val="008F3C04"/>
    <w:rsid w:val="008F4E4B"/>
    <w:rsid w:val="008F69A0"/>
    <w:rsid w:val="008F6EA4"/>
    <w:rsid w:val="00907096"/>
    <w:rsid w:val="00910536"/>
    <w:rsid w:val="00913384"/>
    <w:rsid w:val="009216EE"/>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14D2"/>
    <w:rsid w:val="009736B7"/>
    <w:rsid w:val="009749CB"/>
    <w:rsid w:val="009750FC"/>
    <w:rsid w:val="009800DC"/>
    <w:rsid w:val="00980DD6"/>
    <w:rsid w:val="00982599"/>
    <w:rsid w:val="00986E9A"/>
    <w:rsid w:val="00986F4B"/>
    <w:rsid w:val="00991E20"/>
    <w:rsid w:val="00993503"/>
    <w:rsid w:val="00995FD7"/>
    <w:rsid w:val="0099694D"/>
    <w:rsid w:val="009A185F"/>
    <w:rsid w:val="009A201A"/>
    <w:rsid w:val="009A2C14"/>
    <w:rsid w:val="009A598C"/>
    <w:rsid w:val="009A6C40"/>
    <w:rsid w:val="009B0655"/>
    <w:rsid w:val="009B4AE8"/>
    <w:rsid w:val="009B544F"/>
    <w:rsid w:val="009B55A7"/>
    <w:rsid w:val="009B6172"/>
    <w:rsid w:val="009C01E0"/>
    <w:rsid w:val="009C43BE"/>
    <w:rsid w:val="009C6395"/>
    <w:rsid w:val="009D177B"/>
    <w:rsid w:val="009D6C77"/>
    <w:rsid w:val="009D780F"/>
    <w:rsid w:val="009E210C"/>
    <w:rsid w:val="009E28BA"/>
    <w:rsid w:val="009E3523"/>
    <w:rsid w:val="009E372A"/>
    <w:rsid w:val="009E4BF0"/>
    <w:rsid w:val="009E6FFE"/>
    <w:rsid w:val="009E7F21"/>
    <w:rsid w:val="009F059D"/>
    <w:rsid w:val="009F18C6"/>
    <w:rsid w:val="009F2351"/>
    <w:rsid w:val="009F74E7"/>
    <w:rsid w:val="009F792E"/>
    <w:rsid w:val="009F7968"/>
    <w:rsid w:val="00A027DB"/>
    <w:rsid w:val="00A05C6B"/>
    <w:rsid w:val="00A10AED"/>
    <w:rsid w:val="00A1157A"/>
    <w:rsid w:val="00A14B6C"/>
    <w:rsid w:val="00A16445"/>
    <w:rsid w:val="00A16519"/>
    <w:rsid w:val="00A2495A"/>
    <w:rsid w:val="00A27077"/>
    <w:rsid w:val="00A2770B"/>
    <w:rsid w:val="00A327C7"/>
    <w:rsid w:val="00A33B0F"/>
    <w:rsid w:val="00A35C04"/>
    <w:rsid w:val="00A36C6E"/>
    <w:rsid w:val="00A40C35"/>
    <w:rsid w:val="00A461E3"/>
    <w:rsid w:val="00A53C9B"/>
    <w:rsid w:val="00A61A02"/>
    <w:rsid w:val="00A63F91"/>
    <w:rsid w:val="00A753AD"/>
    <w:rsid w:val="00A7546C"/>
    <w:rsid w:val="00A75B2A"/>
    <w:rsid w:val="00A75B57"/>
    <w:rsid w:val="00A7662E"/>
    <w:rsid w:val="00A773B5"/>
    <w:rsid w:val="00A7757F"/>
    <w:rsid w:val="00A80C39"/>
    <w:rsid w:val="00A85F74"/>
    <w:rsid w:val="00A93034"/>
    <w:rsid w:val="00A94403"/>
    <w:rsid w:val="00A95288"/>
    <w:rsid w:val="00AA4326"/>
    <w:rsid w:val="00AA4EA9"/>
    <w:rsid w:val="00AA6F85"/>
    <w:rsid w:val="00AB3FBE"/>
    <w:rsid w:val="00AB4651"/>
    <w:rsid w:val="00AB490E"/>
    <w:rsid w:val="00AB4EA5"/>
    <w:rsid w:val="00AB7E20"/>
    <w:rsid w:val="00AC3786"/>
    <w:rsid w:val="00AC4647"/>
    <w:rsid w:val="00AC554B"/>
    <w:rsid w:val="00AC5768"/>
    <w:rsid w:val="00AC79DE"/>
    <w:rsid w:val="00AD2046"/>
    <w:rsid w:val="00AD3F6B"/>
    <w:rsid w:val="00AD4C31"/>
    <w:rsid w:val="00AD4D61"/>
    <w:rsid w:val="00AE2271"/>
    <w:rsid w:val="00AE3245"/>
    <w:rsid w:val="00AE38A6"/>
    <w:rsid w:val="00AE4E5B"/>
    <w:rsid w:val="00AE6591"/>
    <w:rsid w:val="00AF2E2F"/>
    <w:rsid w:val="00AF6D47"/>
    <w:rsid w:val="00AF7180"/>
    <w:rsid w:val="00B04563"/>
    <w:rsid w:val="00B14443"/>
    <w:rsid w:val="00B14A01"/>
    <w:rsid w:val="00B16010"/>
    <w:rsid w:val="00B17ACB"/>
    <w:rsid w:val="00B17C37"/>
    <w:rsid w:val="00B36163"/>
    <w:rsid w:val="00B36963"/>
    <w:rsid w:val="00B42513"/>
    <w:rsid w:val="00B42A9A"/>
    <w:rsid w:val="00B43091"/>
    <w:rsid w:val="00B50382"/>
    <w:rsid w:val="00B50B6F"/>
    <w:rsid w:val="00B51D70"/>
    <w:rsid w:val="00B54548"/>
    <w:rsid w:val="00B545E8"/>
    <w:rsid w:val="00B547C2"/>
    <w:rsid w:val="00B629E6"/>
    <w:rsid w:val="00B63F11"/>
    <w:rsid w:val="00B643E7"/>
    <w:rsid w:val="00B66291"/>
    <w:rsid w:val="00B67E8F"/>
    <w:rsid w:val="00B7179F"/>
    <w:rsid w:val="00B722D6"/>
    <w:rsid w:val="00B72BF3"/>
    <w:rsid w:val="00B734B1"/>
    <w:rsid w:val="00B73C06"/>
    <w:rsid w:val="00B742D4"/>
    <w:rsid w:val="00B7586A"/>
    <w:rsid w:val="00B7722E"/>
    <w:rsid w:val="00B80AAF"/>
    <w:rsid w:val="00B812C0"/>
    <w:rsid w:val="00B84B8C"/>
    <w:rsid w:val="00B855F2"/>
    <w:rsid w:val="00B87AA6"/>
    <w:rsid w:val="00B9281A"/>
    <w:rsid w:val="00B957DE"/>
    <w:rsid w:val="00B96E3F"/>
    <w:rsid w:val="00BA0186"/>
    <w:rsid w:val="00BA15A1"/>
    <w:rsid w:val="00BA31B2"/>
    <w:rsid w:val="00BA5ECB"/>
    <w:rsid w:val="00BB6ED2"/>
    <w:rsid w:val="00BC16ED"/>
    <w:rsid w:val="00BC2A65"/>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2FE3"/>
    <w:rsid w:val="00C449D0"/>
    <w:rsid w:val="00C45007"/>
    <w:rsid w:val="00C52CE4"/>
    <w:rsid w:val="00C534ED"/>
    <w:rsid w:val="00C540D3"/>
    <w:rsid w:val="00C5443A"/>
    <w:rsid w:val="00C5593E"/>
    <w:rsid w:val="00C6245A"/>
    <w:rsid w:val="00C625B5"/>
    <w:rsid w:val="00C62FF2"/>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6B72"/>
    <w:rsid w:val="00CE740C"/>
    <w:rsid w:val="00CE7A4C"/>
    <w:rsid w:val="00CF22A8"/>
    <w:rsid w:val="00CF29E0"/>
    <w:rsid w:val="00CF6248"/>
    <w:rsid w:val="00CF6331"/>
    <w:rsid w:val="00D07ECD"/>
    <w:rsid w:val="00D169CE"/>
    <w:rsid w:val="00D1727A"/>
    <w:rsid w:val="00D25DED"/>
    <w:rsid w:val="00D278A6"/>
    <w:rsid w:val="00D324D3"/>
    <w:rsid w:val="00D36E62"/>
    <w:rsid w:val="00D400F7"/>
    <w:rsid w:val="00D41E71"/>
    <w:rsid w:val="00D425E3"/>
    <w:rsid w:val="00D44A88"/>
    <w:rsid w:val="00D4638E"/>
    <w:rsid w:val="00D467B3"/>
    <w:rsid w:val="00D46DAB"/>
    <w:rsid w:val="00D4748A"/>
    <w:rsid w:val="00D51D72"/>
    <w:rsid w:val="00D52768"/>
    <w:rsid w:val="00D571D4"/>
    <w:rsid w:val="00D6032C"/>
    <w:rsid w:val="00D633F2"/>
    <w:rsid w:val="00D63ECD"/>
    <w:rsid w:val="00D64A5C"/>
    <w:rsid w:val="00D70E03"/>
    <w:rsid w:val="00D713E2"/>
    <w:rsid w:val="00D72F2A"/>
    <w:rsid w:val="00D819C7"/>
    <w:rsid w:val="00D86A86"/>
    <w:rsid w:val="00D86CCF"/>
    <w:rsid w:val="00D9607E"/>
    <w:rsid w:val="00DA3871"/>
    <w:rsid w:val="00DA3D74"/>
    <w:rsid w:val="00DA5A60"/>
    <w:rsid w:val="00DA5BBC"/>
    <w:rsid w:val="00DA66D5"/>
    <w:rsid w:val="00DB78F2"/>
    <w:rsid w:val="00DC2FB3"/>
    <w:rsid w:val="00DD01A9"/>
    <w:rsid w:val="00DE0060"/>
    <w:rsid w:val="00DE14EC"/>
    <w:rsid w:val="00DE3303"/>
    <w:rsid w:val="00DE3DEE"/>
    <w:rsid w:val="00DE5DCF"/>
    <w:rsid w:val="00DF06D7"/>
    <w:rsid w:val="00DF1B73"/>
    <w:rsid w:val="00DF7670"/>
    <w:rsid w:val="00E17AC1"/>
    <w:rsid w:val="00E17C2C"/>
    <w:rsid w:val="00E21996"/>
    <w:rsid w:val="00E2395A"/>
    <w:rsid w:val="00E24531"/>
    <w:rsid w:val="00E249B9"/>
    <w:rsid w:val="00E262E5"/>
    <w:rsid w:val="00E30BE3"/>
    <w:rsid w:val="00E3407B"/>
    <w:rsid w:val="00E36E59"/>
    <w:rsid w:val="00E41645"/>
    <w:rsid w:val="00E57C9A"/>
    <w:rsid w:val="00E57F88"/>
    <w:rsid w:val="00E6029D"/>
    <w:rsid w:val="00E605D8"/>
    <w:rsid w:val="00E60C95"/>
    <w:rsid w:val="00E626DF"/>
    <w:rsid w:val="00E71E21"/>
    <w:rsid w:val="00E75AC6"/>
    <w:rsid w:val="00E760F1"/>
    <w:rsid w:val="00E77D3C"/>
    <w:rsid w:val="00E77D4D"/>
    <w:rsid w:val="00E80145"/>
    <w:rsid w:val="00E81B32"/>
    <w:rsid w:val="00E830C9"/>
    <w:rsid w:val="00E84D87"/>
    <w:rsid w:val="00E92477"/>
    <w:rsid w:val="00E92EFE"/>
    <w:rsid w:val="00E9401E"/>
    <w:rsid w:val="00E94C09"/>
    <w:rsid w:val="00E94DBB"/>
    <w:rsid w:val="00E9655A"/>
    <w:rsid w:val="00EA0F1C"/>
    <w:rsid w:val="00EA29C8"/>
    <w:rsid w:val="00EA51D3"/>
    <w:rsid w:val="00EA62CA"/>
    <w:rsid w:val="00EA7448"/>
    <w:rsid w:val="00EA78A4"/>
    <w:rsid w:val="00EA7C5C"/>
    <w:rsid w:val="00EA7CAE"/>
    <w:rsid w:val="00EB26E6"/>
    <w:rsid w:val="00EB2C50"/>
    <w:rsid w:val="00EB573B"/>
    <w:rsid w:val="00EC03E5"/>
    <w:rsid w:val="00EC1072"/>
    <w:rsid w:val="00EC7F97"/>
    <w:rsid w:val="00ED11B1"/>
    <w:rsid w:val="00ED3A56"/>
    <w:rsid w:val="00EE0F4D"/>
    <w:rsid w:val="00EE2DFF"/>
    <w:rsid w:val="00EE3388"/>
    <w:rsid w:val="00EE5862"/>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7CE0"/>
    <w:rsid w:val="00F45E35"/>
    <w:rsid w:val="00F4755E"/>
    <w:rsid w:val="00F5004C"/>
    <w:rsid w:val="00F51BAC"/>
    <w:rsid w:val="00F5318A"/>
    <w:rsid w:val="00F57EB5"/>
    <w:rsid w:val="00F60C5E"/>
    <w:rsid w:val="00F63E1E"/>
    <w:rsid w:val="00F76CA4"/>
    <w:rsid w:val="00F77960"/>
    <w:rsid w:val="00F80F51"/>
    <w:rsid w:val="00F83D6E"/>
    <w:rsid w:val="00F9265B"/>
    <w:rsid w:val="00F956CA"/>
    <w:rsid w:val="00F962A9"/>
    <w:rsid w:val="00FA05F2"/>
    <w:rsid w:val="00FA262C"/>
    <w:rsid w:val="00FA3057"/>
    <w:rsid w:val="00FA5BA3"/>
    <w:rsid w:val="00FA737E"/>
    <w:rsid w:val="00FA7AB1"/>
    <w:rsid w:val="00FB31C3"/>
    <w:rsid w:val="00FB364F"/>
    <w:rsid w:val="00FB4B1D"/>
    <w:rsid w:val="00FB786A"/>
    <w:rsid w:val="00FC1EF1"/>
    <w:rsid w:val="00FC48B4"/>
    <w:rsid w:val="00FD15FC"/>
    <w:rsid w:val="00FD1C5D"/>
    <w:rsid w:val="00FD4313"/>
    <w:rsid w:val="00FD7886"/>
    <w:rsid w:val="00FE3233"/>
    <w:rsid w:val="00FE7ADB"/>
    <w:rsid w:val="00FF1ED2"/>
    <w:rsid w:val="00FF48E7"/>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EB3E5"/>
  <w15:chartTrackingRefBased/>
  <w15:docId w15:val="{ABF3E080-ED1B-490E-9773-06A610DC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44"/>
    <w:rPr>
      <w:sz w:val="24"/>
      <w:szCs w:val="24"/>
    </w:rPr>
  </w:style>
  <w:style w:type="paragraph" w:styleId="1">
    <w:name w:val="heading 1"/>
    <w:basedOn w:val="a"/>
    <w:next w:val="a"/>
    <w:link w:val="10"/>
    <w:qFormat/>
    <w:rsid w:val="00E57F88"/>
    <w:pPr>
      <w:keepNext/>
      <w:jc w:val="center"/>
      <w:outlineLvl w:val="0"/>
    </w:pPr>
    <w:rPr>
      <w:sz w:val="44"/>
      <w:szCs w:val="20"/>
    </w:rPr>
  </w:style>
  <w:style w:type="paragraph" w:styleId="2">
    <w:name w:val="heading 2"/>
    <w:basedOn w:val="a"/>
    <w:next w:val="a"/>
    <w:link w:val="20"/>
    <w:qFormat/>
    <w:rsid w:val="00E57F88"/>
    <w:pPr>
      <w:keepNext/>
      <w:outlineLvl w:val="1"/>
    </w:pPr>
    <w:rPr>
      <w:b/>
      <w:sz w:val="28"/>
      <w:szCs w:val="20"/>
      <w:lang w:val="x-none" w:eastAsia="x-none"/>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7F88"/>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7F88"/>
    <w:pPr>
      <w:ind w:firstLine="720"/>
      <w:jc w:val="both"/>
    </w:pPr>
    <w:rPr>
      <w:sz w:val="20"/>
      <w:szCs w:val="20"/>
    </w:rPr>
  </w:style>
  <w:style w:type="paragraph" w:customStyle="1" w:styleId="210">
    <w:name w:val="Основной текст с отступом 21"/>
    <w:basedOn w:val="a"/>
    <w:rsid w:val="00E57F88"/>
    <w:pPr>
      <w:ind w:firstLine="720"/>
    </w:pPr>
    <w:rPr>
      <w:szCs w:val="20"/>
    </w:rPr>
  </w:style>
  <w:style w:type="paragraph" w:styleId="a5">
    <w:name w:val="caption"/>
    <w:basedOn w:val="a"/>
    <w:next w:val="a"/>
    <w:qFormat/>
    <w:rsid w:val="00E57F88"/>
    <w:pPr>
      <w:spacing w:before="120"/>
      <w:jc w:val="center"/>
    </w:pPr>
    <w:rPr>
      <w:b/>
      <w:sz w:val="28"/>
    </w:rPr>
  </w:style>
  <w:style w:type="paragraph" w:styleId="a6">
    <w:name w:val="footer"/>
    <w:aliases w:val="Знак"/>
    <w:basedOn w:val="a"/>
    <w:link w:val="a7"/>
    <w:uiPriority w:val="99"/>
    <w:rsid w:val="00E57F8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lang w:val="x-none" w:eastAsia="x-none"/>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lang w:val="x-none" w:eastAsia="x-none"/>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uiPriority w:val="99"/>
    <w:rsid w:val="000F2F84"/>
    <w:rPr>
      <w:rFonts w:ascii="Arial" w:hAnsi="Arial"/>
      <w:lang w:val="x-none" w:eastAsia="x-none"/>
    </w:rPr>
  </w:style>
  <w:style w:type="paragraph" w:styleId="33">
    <w:name w:val="Body Text Indent 3"/>
    <w:basedOn w:val="a"/>
    <w:link w:val="34"/>
    <w:uiPriority w:val="99"/>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uiPriority w:val="99"/>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4954-B531-429C-8915-A2368F1C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12</TotalTime>
  <Pages>4</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cp:lastModifiedBy>Y</cp:lastModifiedBy>
  <cp:revision>3</cp:revision>
  <cp:lastPrinted>2024-11-14T07:53:00Z</cp:lastPrinted>
  <dcterms:created xsi:type="dcterms:W3CDTF">2025-03-27T13:36:00Z</dcterms:created>
  <dcterms:modified xsi:type="dcterms:W3CDTF">2025-04-07T11:27:00Z</dcterms:modified>
</cp:coreProperties>
</file>