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521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7674B9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6391910" cy="0"/>
                <wp:effectExtent l="22860" t="24765" r="24130" b="2286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504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" strokeweight="1.06mm">
                <v:stroke joinstyle="miter" endcap="square"/>
              </v:line>
            </w:pict>
          </mc:Fallback>
        </mc:AlternateContent>
      </w:r>
    </w:p>
    <w:p w:rsidR="008D6A89" w:rsidRDefault="00693725" w:rsidP="00E73C1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</w:t>
      </w:r>
      <w:r w:rsidR="00896781" w:rsidRPr="00896781">
        <w:rPr>
          <w:b/>
          <w:sz w:val="40"/>
          <w:szCs w:val="28"/>
        </w:rPr>
        <w:t xml:space="preserve">ЕНИЕ </w:t>
      </w:r>
      <w:r w:rsidR="00434D74">
        <w:rPr>
          <w:b/>
          <w:sz w:val="40"/>
          <w:szCs w:val="28"/>
        </w:rPr>
        <w:t xml:space="preserve">  </w:t>
      </w:r>
    </w:p>
    <w:p w:rsidR="004450D4" w:rsidRDefault="0033575B" w:rsidP="006C6F8C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6FEE">
        <w:rPr>
          <w:sz w:val="28"/>
          <w:szCs w:val="28"/>
        </w:rPr>
        <w:t>16</w:t>
      </w:r>
      <w:r w:rsidR="006C6F8C" w:rsidRPr="00982C34">
        <w:rPr>
          <w:sz w:val="28"/>
          <w:szCs w:val="28"/>
        </w:rPr>
        <w:t>.</w:t>
      </w:r>
      <w:r w:rsidR="00F06FEE">
        <w:rPr>
          <w:sz w:val="28"/>
          <w:szCs w:val="28"/>
        </w:rPr>
        <w:t>02</w:t>
      </w:r>
      <w:r w:rsidR="006C6F8C" w:rsidRPr="00982C34">
        <w:rPr>
          <w:sz w:val="28"/>
          <w:szCs w:val="28"/>
        </w:rPr>
        <w:t>.20</w:t>
      </w:r>
      <w:r w:rsidR="009400C0" w:rsidRPr="00982C34">
        <w:rPr>
          <w:sz w:val="28"/>
          <w:szCs w:val="28"/>
        </w:rPr>
        <w:t>2</w:t>
      </w:r>
      <w:r w:rsidR="004B4BBB">
        <w:rPr>
          <w:sz w:val="28"/>
          <w:szCs w:val="28"/>
        </w:rPr>
        <w:t>4</w:t>
      </w:r>
      <w:r w:rsidR="00F32D48" w:rsidRPr="00982C34">
        <w:rPr>
          <w:sz w:val="28"/>
          <w:szCs w:val="28"/>
        </w:rPr>
        <w:t xml:space="preserve"> г.</w:t>
      </w:r>
      <w:r w:rsidR="008D6A89" w:rsidRPr="00982C34">
        <w:rPr>
          <w:sz w:val="28"/>
          <w:szCs w:val="28"/>
        </w:rPr>
        <w:tab/>
      </w:r>
      <w:r w:rsidR="008D6A89" w:rsidRPr="00982C34">
        <w:rPr>
          <w:sz w:val="28"/>
          <w:szCs w:val="28"/>
        </w:rPr>
        <w:tab/>
      </w:r>
      <w:r w:rsidR="008D6A89" w:rsidRPr="00982C34">
        <w:rPr>
          <w:sz w:val="28"/>
          <w:szCs w:val="28"/>
        </w:rPr>
        <w:tab/>
        <w:t xml:space="preserve">                                                       </w:t>
      </w:r>
      <w:r w:rsidR="004020D5" w:rsidRPr="00982C34">
        <w:rPr>
          <w:sz w:val="28"/>
          <w:szCs w:val="28"/>
        </w:rPr>
        <w:t xml:space="preserve">  </w:t>
      </w:r>
      <w:r w:rsidR="00B8716C" w:rsidRPr="00982C34">
        <w:rPr>
          <w:sz w:val="28"/>
          <w:szCs w:val="28"/>
        </w:rPr>
        <w:t xml:space="preserve">     </w:t>
      </w:r>
      <w:r w:rsidR="004B4BBB">
        <w:rPr>
          <w:sz w:val="28"/>
          <w:szCs w:val="28"/>
        </w:rPr>
        <w:t xml:space="preserve">  </w:t>
      </w:r>
      <w:r w:rsidR="00B8716C" w:rsidRPr="00982C34">
        <w:rPr>
          <w:sz w:val="28"/>
          <w:szCs w:val="28"/>
        </w:rPr>
        <w:t xml:space="preserve">   </w:t>
      </w:r>
      <w:r w:rsidR="008D6A89" w:rsidRPr="00982C34">
        <w:rPr>
          <w:sz w:val="28"/>
          <w:szCs w:val="28"/>
        </w:rPr>
        <w:t xml:space="preserve"> </w:t>
      </w:r>
      <w:r w:rsidR="00434D74">
        <w:rPr>
          <w:sz w:val="28"/>
          <w:szCs w:val="28"/>
        </w:rPr>
        <w:t xml:space="preserve">  </w:t>
      </w:r>
      <w:r w:rsidRPr="00982C34">
        <w:rPr>
          <w:sz w:val="28"/>
          <w:szCs w:val="28"/>
        </w:rPr>
        <w:t xml:space="preserve">   </w:t>
      </w:r>
      <w:r w:rsidR="008D6A89" w:rsidRPr="00982C34">
        <w:rPr>
          <w:sz w:val="28"/>
          <w:szCs w:val="28"/>
        </w:rPr>
        <w:t xml:space="preserve">   № </w:t>
      </w:r>
      <w:r w:rsidR="00F06FEE">
        <w:rPr>
          <w:sz w:val="28"/>
          <w:szCs w:val="28"/>
        </w:rPr>
        <w:t>20</w:t>
      </w:r>
    </w:p>
    <w:p w:rsidR="008D6A89" w:rsidRDefault="00D6521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</w:t>
      </w:r>
      <w:proofErr w:type="gramEnd"/>
      <w:r w:rsidR="00D269B3">
        <w:rPr>
          <w:sz w:val="28"/>
          <w:szCs w:val="28"/>
        </w:rPr>
        <w:t>.</w:t>
      </w:r>
      <w:r w:rsidR="00AE7F2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</w:t>
      </w:r>
      <w:r w:rsidR="004B4BBB">
        <w:rPr>
          <w:sz w:val="28"/>
          <w:szCs w:val="28"/>
        </w:rPr>
        <w:t xml:space="preserve">  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E7F25" w:rsidRPr="00A70A63" w:rsidRDefault="00AE7F25" w:rsidP="00AE7F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70A63">
        <w:rPr>
          <w:sz w:val="28"/>
          <w:szCs w:val="28"/>
        </w:rPr>
        <w:t xml:space="preserve">б утверждении </w:t>
      </w:r>
      <w:r w:rsidR="00FF43F6">
        <w:rPr>
          <w:sz w:val="28"/>
          <w:szCs w:val="28"/>
        </w:rPr>
        <w:t>отчета</w:t>
      </w:r>
      <w:r w:rsidRPr="00A70A63">
        <w:rPr>
          <w:sz w:val="28"/>
          <w:szCs w:val="28"/>
        </w:rPr>
        <w:t xml:space="preserve"> о реализации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муниципальной программы </w:t>
      </w:r>
      <w:proofErr w:type="gramStart"/>
      <w:r w:rsidRPr="00A70A63">
        <w:rPr>
          <w:sz w:val="28"/>
          <w:szCs w:val="28"/>
        </w:rPr>
        <w:t>Ивановского</w:t>
      </w:r>
      <w:proofErr w:type="gramEnd"/>
    </w:p>
    <w:p w:rsidR="00AE7F25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сельского поселения «Обеспечение </w:t>
      </w:r>
      <w:proofErr w:type="gramStart"/>
      <w:r w:rsidRPr="00A70A63">
        <w:rPr>
          <w:sz w:val="28"/>
          <w:szCs w:val="28"/>
        </w:rPr>
        <w:t>качественными</w:t>
      </w:r>
      <w:proofErr w:type="gramEnd"/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 жилищно-коммунальными услугами</w:t>
      </w:r>
      <w:r>
        <w:rPr>
          <w:sz w:val="28"/>
          <w:szCs w:val="28"/>
        </w:rPr>
        <w:t xml:space="preserve"> населения</w:t>
      </w:r>
      <w:r w:rsidRPr="00A70A63">
        <w:rPr>
          <w:sz w:val="28"/>
          <w:szCs w:val="28"/>
        </w:rPr>
        <w:t xml:space="preserve">» 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>за 20</w:t>
      </w:r>
      <w:r w:rsidR="00B8716C">
        <w:rPr>
          <w:sz w:val="28"/>
          <w:szCs w:val="28"/>
        </w:rPr>
        <w:t>2</w:t>
      </w:r>
      <w:r w:rsidR="008B264B">
        <w:rPr>
          <w:sz w:val="28"/>
          <w:szCs w:val="28"/>
        </w:rPr>
        <w:t>3</w:t>
      </w:r>
      <w:r w:rsidR="002F14A4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E73C19" w:rsidRPr="00E73C19" w:rsidRDefault="00CD4AC4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r w:rsidRPr="003A0417">
        <w:rPr>
          <w:sz w:val="27"/>
          <w:szCs w:val="27"/>
        </w:rPr>
        <w:t xml:space="preserve">В соответствии </w:t>
      </w:r>
      <w:r w:rsidRPr="003A0417">
        <w:rPr>
          <w:sz w:val="28"/>
          <w:szCs w:val="28"/>
        </w:rPr>
        <w:t>с постановлением Администрации  Ивановского сельского поселения от  1</w:t>
      </w:r>
      <w:r w:rsidR="003A0417" w:rsidRPr="003A0417">
        <w:rPr>
          <w:sz w:val="28"/>
          <w:szCs w:val="28"/>
        </w:rPr>
        <w:t>7</w:t>
      </w:r>
      <w:r w:rsidRPr="003A0417">
        <w:rPr>
          <w:sz w:val="28"/>
          <w:szCs w:val="28"/>
        </w:rPr>
        <w:t>.</w:t>
      </w:r>
      <w:r w:rsidR="003A0417" w:rsidRPr="003A0417">
        <w:rPr>
          <w:sz w:val="28"/>
          <w:szCs w:val="28"/>
        </w:rPr>
        <w:t>1</w:t>
      </w:r>
      <w:r w:rsidRPr="003A0417">
        <w:rPr>
          <w:sz w:val="28"/>
          <w:szCs w:val="28"/>
        </w:rPr>
        <w:t>0.201</w:t>
      </w:r>
      <w:r w:rsidR="003A0417" w:rsidRPr="003A0417">
        <w:rPr>
          <w:sz w:val="28"/>
          <w:szCs w:val="28"/>
        </w:rPr>
        <w:t>8</w:t>
      </w:r>
      <w:r w:rsidRPr="003A0417">
        <w:rPr>
          <w:sz w:val="28"/>
          <w:szCs w:val="28"/>
        </w:rPr>
        <w:t xml:space="preserve"> № </w:t>
      </w:r>
      <w:r w:rsidR="003A0417" w:rsidRPr="003A0417">
        <w:rPr>
          <w:sz w:val="28"/>
          <w:szCs w:val="28"/>
        </w:rPr>
        <w:t>86</w:t>
      </w:r>
      <w:r w:rsidRPr="00CD4AC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E73C19" w:rsidRDefault="0073546F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за 20</w:t>
      </w:r>
      <w:r w:rsidR="00B8716C">
        <w:rPr>
          <w:sz w:val="28"/>
          <w:szCs w:val="28"/>
        </w:rPr>
        <w:t>2</w:t>
      </w:r>
      <w:r w:rsidR="008B264B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год</w:t>
      </w:r>
      <w:r w:rsidR="0073546F">
        <w:rPr>
          <w:sz w:val="28"/>
          <w:szCs w:val="28"/>
        </w:rPr>
        <w:t>,</w:t>
      </w:r>
      <w:r w:rsidR="002F14A4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согласно приложению.</w:t>
      </w:r>
    </w:p>
    <w:p w:rsidR="009154FE" w:rsidRPr="004D7DA4" w:rsidRDefault="009154FE" w:rsidP="009154FE">
      <w:pPr>
        <w:widowControl w:val="0"/>
        <w:jc w:val="both"/>
        <w:rPr>
          <w:color w:val="000000"/>
          <w:sz w:val="28"/>
          <w:szCs w:val="28"/>
        </w:rPr>
      </w:pPr>
      <w:r w:rsidRPr="004D7DA4">
        <w:rPr>
          <w:color w:val="000000"/>
          <w:sz w:val="28"/>
          <w:szCs w:val="28"/>
        </w:rPr>
        <w:t xml:space="preserve">       2. </w:t>
      </w:r>
      <w:r w:rsidRPr="004D7DA4">
        <w:rPr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4D7DA4">
        <w:rPr>
          <w:sz w:val="28"/>
          <w:szCs w:val="28"/>
          <w:u w:val="single"/>
        </w:rPr>
        <w:t>https://ivanovskoe-sp.ru/</w:t>
      </w:r>
      <w:r w:rsidRPr="004D7DA4">
        <w:rPr>
          <w:sz w:val="28"/>
          <w:szCs w:val="28"/>
        </w:rPr>
        <w:t>).</w:t>
      </w:r>
    </w:p>
    <w:p w:rsidR="009154FE" w:rsidRPr="00E73C19" w:rsidRDefault="009154FE" w:rsidP="009154FE">
      <w:pPr>
        <w:pStyle w:val="ConsPlusNormal"/>
        <w:ind w:firstLine="0"/>
        <w:jc w:val="both"/>
        <w:rPr>
          <w:sz w:val="28"/>
          <w:szCs w:val="28"/>
        </w:rPr>
      </w:pPr>
      <w:r w:rsidRPr="004D7DA4">
        <w:rPr>
          <w:rFonts w:ascii="Times New Roman" w:hAnsi="Times New Roman" w:cs="Times New Roman"/>
          <w:color w:val="000000"/>
          <w:sz w:val="28"/>
          <w:szCs w:val="28"/>
        </w:rPr>
        <w:t xml:space="preserve">       3. Настоящее постановление вступает в силу со дня его официального   </w:t>
      </w:r>
      <w:r w:rsidRPr="004D7DA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30270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ведущего </w:t>
      </w:r>
    </w:p>
    <w:p w:rsidR="00BF7DE8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 по вопросам муниципального хозяйства Администрации Ивановского сельского поселения </w:t>
      </w:r>
      <w:r w:rsidR="004174F5">
        <w:rPr>
          <w:sz w:val="28"/>
          <w:szCs w:val="28"/>
        </w:rPr>
        <w:t>Удалого А.С.</w:t>
      </w:r>
    </w:p>
    <w:p w:rsidR="00E73C19" w:rsidRPr="00E73C19" w:rsidRDefault="00E73C19" w:rsidP="00C30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D6521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                                                        </w:t>
      </w:r>
      <w:r w:rsidR="00693725">
        <w:rPr>
          <w:sz w:val="28"/>
          <w:szCs w:val="28"/>
        </w:rPr>
        <w:t>О</w:t>
      </w:r>
      <w:r w:rsidR="00E73C19">
        <w:rPr>
          <w:sz w:val="28"/>
          <w:szCs w:val="28"/>
        </w:rPr>
        <w:t xml:space="preserve">.В. </w:t>
      </w:r>
      <w:proofErr w:type="spellStart"/>
      <w:r w:rsidR="00693725">
        <w:rPr>
          <w:sz w:val="28"/>
          <w:szCs w:val="28"/>
        </w:rPr>
        <w:t>Безниско</w:t>
      </w:r>
      <w:proofErr w:type="spellEnd"/>
    </w:p>
    <w:p w:rsidR="009751E0" w:rsidRDefault="009751E0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9751E0" w:rsidRPr="00F32D48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9751E0" w:rsidRPr="00F32D48">
        <w:rPr>
          <w:sz w:val="24"/>
          <w:szCs w:val="24"/>
        </w:rPr>
        <w:t>ние вносит:</w:t>
      </w:r>
    </w:p>
    <w:p w:rsidR="00693725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9751E0" w:rsidRDefault="009751E0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Pr="00F32D48" w:rsidRDefault="00774CD6" w:rsidP="009751E0">
      <w:pPr>
        <w:pStyle w:val="a7"/>
        <w:rPr>
          <w:sz w:val="24"/>
          <w:szCs w:val="24"/>
        </w:rPr>
      </w:pP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AB394F" w:rsidP="00E73C19">
      <w:pPr>
        <w:jc w:val="right"/>
        <w:rPr>
          <w:sz w:val="28"/>
          <w:szCs w:val="28"/>
        </w:rPr>
      </w:pPr>
      <w:r w:rsidRPr="00982C34">
        <w:rPr>
          <w:sz w:val="28"/>
          <w:szCs w:val="28"/>
        </w:rPr>
        <w:t>от</w:t>
      </w:r>
      <w:r w:rsidR="00F06FEE">
        <w:rPr>
          <w:sz w:val="28"/>
          <w:szCs w:val="28"/>
        </w:rPr>
        <w:t>16</w:t>
      </w:r>
      <w:r w:rsidRPr="00982C34">
        <w:rPr>
          <w:sz w:val="28"/>
          <w:szCs w:val="28"/>
        </w:rPr>
        <w:t>.</w:t>
      </w:r>
      <w:r w:rsidR="00F06FEE">
        <w:rPr>
          <w:sz w:val="28"/>
          <w:szCs w:val="28"/>
        </w:rPr>
        <w:t>02</w:t>
      </w:r>
      <w:r w:rsidRPr="00982C34">
        <w:rPr>
          <w:sz w:val="28"/>
          <w:szCs w:val="28"/>
        </w:rPr>
        <w:t>.20</w:t>
      </w:r>
      <w:r w:rsidR="009400C0" w:rsidRPr="00982C34">
        <w:rPr>
          <w:sz w:val="28"/>
          <w:szCs w:val="28"/>
        </w:rPr>
        <w:t>2</w:t>
      </w:r>
      <w:r w:rsidR="008B264B">
        <w:rPr>
          <w:sz w:val="28"/>
          <w:szCs w:val="28"/>
        </w:rPr>
        <w:t>4</w:t>
      </w:r>
      <w:r w:rsidR="009751E0" w:rsidRPr="00982C34">
        <w:rPr>
          <w:sz w:val="28"/>
          <w:szCs w:val="28"/>
        </w:rPr>
        <w:t xml:space="preserve"> г.</w:t>
      </w:r>
      <w:r w:rsidR="00E73C19" w:rsidRPr="00982C34">
        <w:rPr>
          <w:sz w:val="28"/>
          <w:szCs w:val="28"/>
        </w:rPr>
        <w:t xml:space="preserve"> №</w:t>
      </w:r>
      <w:r w:rsidR="00F06FEE">
        <w:rPr>
          <w:sz w:val="28"/>
          <w:szCs w:val="28"/>
        </w:rPr>
        <w:t xml:space="preserve"> 20</w:t>
      </w:r>
      <w:bookmarkStart w:id="0" w:name="_GoBack"/>
      <w:bookmarkEnd w:id="0"/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</w:t>
      </w:r>
      <w:r w:rsidR="00B8716C">
        <w:rPr>
          <w:rFonts w:ascii="Times New Roman" w:hAnsi="Times New Roman" w:cs="Times New Roman"/>
          <w:sz w:val="28"/>
          <w:szCs w:val="28"/>
        </w:rPr>
        <w:t>2</w:t>
      </w:r>
      <w:r w:rsidR="008B264B">
        <w:rPr>
          <w:rFonts w:ascii="Times New Roman" w:hAnsi="Times New Roman" w:cs="Times New Roman"/>
          <w:sz w:val="28"/>
          <w:szCs w:val="28"/>
        </w:rPr>
        <w:t>3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73C19">
        <w:rPr>
          <w:b/>
          <w:sz w:val="28"/>
          <w:szCs w:val="28"/>
        </w:rPr>
        <w:t>достигнутые</w:t>
      </w:r>
      <w:proofErr w:type="gramEnd"/>
      <w:r w:rsidRPr="00E73C19">
        <w:rPr>
          <w:b/>
          <w:sz w:val="28"/>
          <w:szCs w:val="28"/>
        </w:rPr>
        <w:t xml:space="preserve">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55726C" w:rsidP="00E73C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E73C19" w:rsidRPr="00E73C19">
        <w:rPr>
          <w:kern w:val="2"/>
          <w:sz w:val="28"/>
          <w:szCs w:val="28"/>
        </w:rPr>
        <w:t xml:space="preserve">В целях </w:t>
      </w:r>
      <w:r w:rsidR="00E73C19"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</w:t>
      </w:r>
      <w:r w:rsidR="00E73C19" w:rsidRPr="00E73C19">
        <w:rPr>
          <w:kern w:val="2"/>
          <w:sz w:val="28"/>
          <w:szCs w:val="28"/>
        </w:rPr>
        <w:t xml:space="preserve"> в рамках реализации </w:t>
      </w:r>
      <w:r w:rsidR="00E73C19" w:rsidRPr="00E73C19">
        <w:rPr>
          <w:sz w:val="28"/>
          <w:szCs w:val="28"/>
        </w:rPr>
        <w:t>муниципальной</w:t>
      </w:r>
      <w:r w:rsidR="00E73C19"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="00E73C19" w:rsidRPr="00E73C19">
        <w:rPr>
          <w:sz w:val="28"/>
          <w:szCs w:val="28"/>
        </w:rPr>
        <w:t>»</w:t>
      </w:r>
      <w:r w:rsidR="00E73C19" w:rsidRPr="00E73C19">
        <w:rPr>
          <w:kern w:val="2"/>
          <w:sz w:val="28"/>
          <w:szCs w:val="28"/>
        </w:rPr>
        <w:t xml:space="preserve">, утвержденной постановлением </w:t>
      </w:r>
      <w:r w:rsidR="00E73C19"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</w:t>
      </w:r>
      <w:r w:rsidR="001351F4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>.</w:t>
      </w:r>
      <w:r w:rsidR="001351F4">
        <w:rPr>
          <w:sz w:val="28"/>
          <w:szCs w:val="28"/>
        </w:rPr>
        <w:t>11</w:t>
      </w:r>
      <w:r w:rsidR="00E73C19" w:rsidRPr="00E73C19">
        <w:rPr>
          <w:sz w:val="28"/>
          <w:szCs w:val="28"/>
        </w:rPr>
        <w:t>.201</w:t>
      </w:r>
      <w:r w:rsidR="001351F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 № </w:t>
      </w:r>
      <w:r w:rsidR="001351F4">
        <w:rPr>
          <w:sz w:val="28"/>
          <w:szCs w:val="28"/>
        </w:rPr>
        <w:t>5</w:t>
      </w:r>
      <w:r w:rsidR="00E73C19"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E73C19" w:rsidRPr="001A7A94">
        <w:rPr>
          <w:kern w:val="2"/>
          <w:sz w:val="28"/>
          <w:szCs w:val="28"/>
        </w:rPr>
        <w:t>в 20</w:t>
      </w:r>
      <w:r w:rsidR="00B8716C">
        <w:rPr>
          <w:kern w:val="2"/>
          <w:sz w:val="28"/>
          <w:szCs w:val="28"/>
        </w:rPr>
        <w:t>2</w:t>
      </w:r>
      <w:r w:rsidR="004738F1">
        <w:rPr>
          <w:kern w:val="2"/>
          <w:sz w:val="28"/>
          <w:szCs w:val="28"/>
        </w:rPr>
        <w:t>3</w:t>
      </w:r>
      <w:r w:rsidR="00E73C19" w:rsidRPr="001A7A94">
        <w:rPr>
          <w:kern w:val="2"/>
          <w:sz w:val="28"/>
          <w:szCs w:val="28"/>
        </w:rPr>
        <w:t xml:space="preserve"> году достигнуты следующие результаты:</w:t>
      </w:r>
      <w:proofErr w:type="gramEnd"/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проведены мероприятия по приобретению и замене </w:t>
      </w:r>
      <w:r w:rsidR="00B71F4C" w:rsidRPr="003951D3">
        <w:rPr>
          <w:sz w:val="28"/>
          <w:szCs w:val="28"/>
          <w:lang w:eastAsia="ru-RU"/>
        </w:rPr>
        <w:t>вышедших из строя</w:t>
      </w:r>
      <w:r w:rsidRPr="003951D3">
        <w:rPr>
          <w:sz w:val="28"/>
          <w:szCs w:val="28"/>
          <w:lang w:eastAsia="ru-RU"/>
        </w:rPr>
        <w:t xml:space="preserve"> ламп уличного освещения в </w:t>
      </w:r>
      <w:r w:rsidR="00CE5B50" w:rsidRPr="003951D3">
        <w:rPr>
          <w:sz w:val="28"/>
          <w:szCs w:val="28"/>
          <w:lang w:eastAsia="ru-RU"/>
        </w:rPr>
        <w:t>населенных пунктах</w:t>
      </w:r>
      <w:r w:rsidRPr="003951D3">
        <w:rPr>
          <w:sz w:val="28"/>
          <w:szCs w:val="28"/>
          <w:lang w:eastAsia="ru-RU"/>
        </w:rPr>
        <w:t xml:space="preserve"> поселения,</w:t>
      </w:r>
      <w:r w:rsidR="00CE5B50" w:rsidRPr="003951D3">
        <w:rPr>
          <w:sz w:val="28"/>
          <w:szCs w:val="28"/>
          <w:lang w:eastAsia="ru-RU"/>
        </w:rPr>
        <w:t xml:space="preserve"> село Ивановка и хутор Сладкий,</w:t>
      </w:r>
      <w:r w:rsidR="009751E0" w:rsidRPr="003951D3">
        <w:rPr>
          <w:sz w:val="28"/>
          <w:szCs w:val="28"/>
          <w:lang w:eastAsia="ru-RU"/>
        </w:rPr>
        <w:t xml:space="preserve"> </w:t>
      </w:r>
      <w:r w:rsidR="00CE5B50" w:rsidRPr="003951D3">
        <w:rPr>
          <w:sz w:val="28"/>
          <w:szCs w:val="28"/>
          <w:lang w:eastAsia="ru-RU"/>
        </w:rPr>
        <w:t>п</w:t>
      </w:r>
      <w:r w:rsidRPr="003951D3">
        <w:rPr>
          <w:sz w:val="28"/>
          <w:szCs w:val="28"/>
          <w:lang w:eastAsia="ru-RU"/>
        </w:rPr>
        <w:t>роизводилась оплата за уличное освещение</w:t>
      </w:r>
      <w:r w:rsidR="004C7FCF">
        <w:rPr>
          <w:sz w:val="28"/>
          <w:szCs w:val="28"/>
          <w:lang w:eastAsia="ru-RU"/>
        </w:rPr>
        <w:t>, за обслуживание уличного освещения</w:t>
      </w:r>
      <w:r w:rsidRPr="003951D3">
        <w:rPr>
          <w:sz w:val="28"/>
          <w:szCs w:val="28"/>
          <w:lang w:eastAsia="ru-RU"/>
        </w:rPr>
        <w:t>;</w:t>
      </w:r>
    </w:p>
    <w:p w:rsidR="00E73C19" w:rsidRPr="00BA6380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BA6380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881D62" w:rsidRPr="00D60279">
        <w:rPr>
          <w:sz w:val="28"/>
          <w:szCs w:val="28"/>
          <w:lang w:eastAsia="ru-RU"/>
        </w:rPr>
        <w:t xml:space="preserve">более </w:t>
      </w:r>
      <w:r w:rsidR="00D60279" w:rsidRPr="00D60279">
        <w:rPr>
          <w:sz w:val="28"/>
          <w:szCs w:val="28"/>
          <w:lang w:eastAsia="ru-RU"/>
        </w:rPr>
        <w:t>21</w:t>
      </w:r>
      <w:r w:rsidRPr="00D60279">
        <w:rPr>
          <w:sz w:val="28"/>
          <w:szCs w:val="28"/>
          <w:lang w:eastAsia="ru-RU"/>
        </w:rPr>
        <w:t xml:space="preserve"> субботников</w:t>
      </w:r>
      <w:r w:rsidR="009751E0" w:rsidRPr="00D60279">
        <w:rPr>
          <w:sz w:val="28"/>
          <w:szCs w:val="28"/>
          <w:lang w:eastAsia="ru-RU"/>
        </w:rPr>
        <w:t>, ликвидирова</w:t>
      </w:r>
      <w:r w:rsidR="00602901" w:rsidRPr="00D60279">
        <w:rPr>
          <w:sz w:val="28"/>
          <w:szCs w:val="28"/>
          <w:lang w:eastAsia="ru-RU"/>
        </w:rPr>
        <w:t xml:space="preserve">ны очаги </w:t>
      </w:r>
      <w:r w:rsidR="009751E0" w:rsidRPr="00D60279">
        <w:rPr>
          <w:sz w:val="28"/>
          <w:szCs w:val="28"/>
          <w:lang w:eastAsia="ru-RU"/>
        </w:rPr>
        <w:t xml:space="preserve"> </w:t>
      </w:r>
      <w:r w:rsidR="00602901" w:rsidRPr="00D60279">
        <w:rPr>
          <w:sz w:val="28"/>
          <w:szCs w:val="28"/>
          <w:lang w:eastAsia="ru-RU"/>
        </w:rPr>
        <w:t xml:space="preserve">несанкционированных </w:t>
      </w:r>
      <w:r w:rsidR="009751E0" w:rsidRPr="00D60279">
        <w:rPr>
          <w:sz w:val="28"/>
          <w:szCs w:val="28"/>
          <w:lang w:eastAsia="ru-RU"/>
        </w:rPr>
        <w:t>навал</w:t>
      </w:r>
      <w:r w:rsidR="00602901" w:rsidRPr="00D60279">
        <w:rPr>
          <w:sz w:val="28"/>
          <w:szCs w:val="28"/>
          <w:lang w:eastAsia="ru-RU"/>
        </w:rPr>
        <w:t>ов</w:t>
      </w:r>
      <w:r w:rsidR="009751E0" w:rsidRPr="00D60279">
        <w:rPr>
          <w:sz w:val="28"/>
          <w:szCs w:val="28"/>
          <w:lang w:eastAsia="ru-RU"/>
        </w:rPr>
        <w:t xml:space="preserve"> мусора </w:t>
      </w:r>
      <w:proofErr w:type="gramStart"/>
      <w:r w:rsidR="009751E0" w:rsidRPr="00D60279">
        <w:rPr>
          <w:sz w:val="28"/>
          <w:szCs w:val="28"/>
          <w:lang w:eastAsia="ru-RU"/>
        </w:rPr>
        <w:t>в</w:t>
      </w:r>
      <w:proofErr w:type="gramEnd"/>
      <w:r w:rsidR="009751E0" w:rsidRPr="00D60279">
        <w:rPr>
          <w:sz w:val="28"/>
          <w:szCs w:val="28"/>
          <w:lang w:eastAsia="ru-RU"/>
        </w:rPr>
        <w:t xml:space="preserve"> </w:t>
      </w:r>
      <w:r w:rsidR="00602901" w:rsidRPr="00D60279">
        <w:rPr>
          <w:sz w:val="28"/>
          <w:szCs w:val="28"/>
          <w:lang w:eastAsia="ru-RU"/>
        </w:rPr>
        <w:t>с</w:t>
      </w:r>
      <w:r w:rsidR="009751E0" w:rsidRPr="00D60279">
        <w:rPr>
          <w:sz w:val="28"/>
          <w:szCs w:val="28"/>
          <w:lang w:eastAsia="ru-RU"/>
        </w:rPr>
        <w:t xml:space="preserve">. </w:t>
      </w:r>
      <w:r w:rsidR="00602901" w:rsidRPr="00D60279">
        <w:rPr>
          <w:sz w:val="28"/>
          <w:szCs w:val="28"/>
          <w:lang w:eastAsia="ru-RU"/>
        </w:rPr>
        <w:t>Ивановка</w:t>
      </w:r>
      <w:r w:rsidRPr="00D60279">
        <w:rPr>
          <w:sz w:val="28"/>
          <w:szCs w:val="28"/>
          <w:lang w:eastAsia="ru-RU"/>
        </w:rPr>
        <w:t>;</w:t>
      </w:r>
      <w:r w:rsidRPr="00BA6380">
        <w:rPr>
          <w:sz w:val="28"/>
          <w:szCs w:val="28"/>
          <w:lang w:eastAsia="ru-RU"/>
        </w:rPr>
        <w:t xml:space="preserve"> 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BA6380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 w:rsidRPr="00BA6380">
        <w:rPr>
          <w:sz w:val="28"/>
          <w:szCs w:val="28"/>
          <w:lang w:eastAsia="ru-RU"/>
        </w:rPr>
        <w:t xml:space="preserve"> и по их уничтожению</w:t>
      </w:r>
      <w:r w:rsidR="009D1C86" w:rsidRPr="00BA6380">
        <w:rPr>
          <w:sz w:val="28"/>
          <w:szCs w:val="28"/>
          <w:lang w:eastAsia="ru-RU"/>
        </w:rPr>
        <w:t xml:space="preserve"> </w:t>
      </w:r>
      <w:r w:rsidR="00602901" w:rsidRPr="00BA6380">
        <w:rPr>
          <w:sz w:val="28"/>
          <w:szCs w:val="28"/>
          <w:lang w:eastAsia="ru-RU"/>
        </w:rPr>
        <w:t>(скашиванию и вывозу)</w:t>
      </w:r>
      <w:r w:rsidRPr="00BA6380">
        <w:rPr>
          <w:sz w:val="28"/>
          <w:szCs w:val="28"/>
          <w:lang w:eastAsia="ru-RU"/>
        </w:rPr>
        <w:t>;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</w:t>
      </w:r>
      <w:r w:rsidR="009D1C86" w:rsidRPr="003951D3">
        <w:rPr>
          <w:sz w:val="28"/>
          <w:szCs w:val="28"/>
          <w:lang w:eastAsia="ru-RU"/>
        </w:rPr>
        <w:t>:</w:t>
      </w:r>
      <w:r w:rsidR="00602901" w:rsidRPr="003951D3">
        <w:rPr>
          <w:sz w:val="28"/>
          <w:szCs w:val="28"/>
          <w:lang w:eastAsia="ru-RU"/>
        </w:rPr>
        <w:t xml:space="preserve"> кладбищ</w:t>
      </w:r>
      <w:r w:rsidR="009D1C86" w:rsidRPr="003951D3">
        <w:rPr>
          <w:sz w:val="28"/>
          <w:szCs w:val="28"/>
          <w:lang w:eastAsia="ru-RU"/>
        </w:rPr>
        <w:t>а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86762">
        <w:rPr>
          <w:sz w:val="28"/>
          <w:szCs w:val="28"/>
          <w:lang w:eastAsia="ru-RU"/>
        </w:rPr>
        <w:t xml:space="preserve">- </w:t>
      </w:r>
      <w:r w:rsidR="00E73C19" w:rsidRPr="00286762">
        <w:rPr>
          <w:sz w:val="28"/>
          <w:szCs w:val="28"/>
          <w:lang w:eastAsia="ru-RU"/>
        </w:rPr>
        <w:t xml:space="preserve"> информирование населения по вопросам коммунального хозяйства, благоустройства</w:t>
      </w:r>
      <w:r w:rsidR="00985555" w:rsidRPr="00286762">
        <w:rPr>
          <w:sz w:val="28"/>
          <w:szCs w:val="28"/>
          <w:lang w:eastAsia="ru-RU"/>
        </w:rPr>
        <w:t>,</w:t>
      </w:r>
      <w:r w:rsidR="00E73C19" w:rsidRPr="00286762">
        <w:rPr>
          <w:sz w:val="28"/>
          <w:szCs w:val="28"/>
          <w:lang w:eastAsia="ru-RU"/>
        </w:rPr>
        <w:t xml:space="preserve"> </w:t>
      </w:r>
      <w:proofErr w:type="gramStart"/>
      <w:r w:rsidR="00985555" w:rsidRPr="00286762">
        <w:rPr>
          <w:sz w:val="28"/>
          <w:szCs w:val="28"/>
          <w:lang w:eastAsia="ru-RU"/>
        </w:rPr>
        <w:t>содержании</w:t>
      </w:r>
      <w:proofErr w:type="gramEnd"/>
      <w:r w:rsidR="00985555" w:rsidRPr="00286762">
        <w:rPr>
          <w:sz w:val="28"/>
          <w:szCs w:val="28"/>
          <w:lang w:eastAsia="ru-RU"/>
        </w:rPr>
        <w:t xml:space="preserve"> </w:t>
      </w:r>
      <w:proofErr w:type="spellStart"/>
      <w:r w:rsidR="00985555" w:rsidRPr="00286762">
        <w:rPr>
          <w:sz w:val="28"/>
          <w:szCs w:val="28"/>
          <w:lang w:eastAsia="ru-RU"/>
        </w:rPr>
        <w:t>придворовой</w:t>
      </w:r>
      <w:proofErr w:type="spellEnd"/>
      <w:r w:rsidR="00985555" w:rsidRPr="00286762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 w:rsidRPr="00286762">
        <w:rPr>
          <w:sz w:val="28"/>
          <w:szCs w:val="28"/>
          <w:lang w:eastAsia="ru-RU"/>
        </w:rPr>
        <w:t>,</w:t>
      </w:r>
      <w:r w:rsidR="00985555" w:rsidRPr="00286762">
        <w:rPr>
          <w:sz w:val="28"/>
          <w:szCs w:val="28"/>
          <w:lang w:eastAsia="ru-RU"/>
        </w:rPr>
        <w:t xml:space="preserve"> </w:t>
      </w:r>
      <w:r w:rsidR="00E73C19" w:rsidRPr="00286762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 w:rsidRPr="00286762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 w:rsidRPr="003951D3">
        <w:rPr>
          <w:sz w:val="28"/>
          <w:szCs w:val="28"/>
          <w:lang w:eastAsia="ru-RU"/>
        </w:rPr>
        <w:t>проводились работы по</w:t>
      </w:r>
      <w:r w:rsidRPr="003951D3">
        <w:rPr>
          <w:sz w:val="28"/>
          <w:szCs w:val="28"/>
          <w:lang w:eastAsia="ru-RU"/>
        </w:rPr>
        <w:t xml:space="preserve"> содержанию техники, приобретены расходные материалы</w:t>
      </w:r>
      <w:r w:rsidR="00992C94">
        <w:rPr>
          <w:sz w:val="28"/>
          <w:szCs w:val="28"/>
          <w:lang w:eastAsia="ru-RU"/>
        </w:rPr>
        <w:t xml:space="preserve"> для техники и триммер</w:t>
      </w:r>
      <w:r w:rsidRPr="003951D3">
        <w:rPr>
          <w:sz w:val="28"/>
          <w:szCs w:val="28"/>
          <w:lang w:eastAsia="ru-RU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не </w:t>
      </w:r>
      <w:proofErr w:type="gramStart"/>
      <w:r w:rsidRPr="00E73C19">
        <w:rPr>
          <w:b/>
          <w:sz w:val="28"/>
          <w:szCs w:val="28"/>
        </w:rPr>
        <w:t>выполненных</w:t>
      </w:r>
      <w:proofErr w:type="gramEnd"/>
      <w:r w:rsidRPr="00E73C19">
        <w:rPr>
          <w:b/>
          <w:sz w:val="28"/>
          <w:szCs w:val="28"/>
        </w:rPr>
        <w:t xml:space="preserve">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96143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D30FAE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Pr="00D30FAE">
        <w:rPr>
          <w:sz w:val="28"/>
          <w:szCs w:val="28"/>
        </w:rPr>
        <w:t>1</w:t>
      </w:r>
      <w:r w:rsidR="00E73C19" w:rsidRPr="00D30FAE">
        <w:rPr>
          <w:sz w:val="28"/>
          <w:szCs w:val="28"/>
        </w:rPr>
        <w:t xml:space="preserve"> основн</w:t>
      </w:r>
      <w:r w:rsidRPr="00D30FAE">
        <w:rPr>
          <w:sz w:val="28"/>
          <w:szCs w:val="28"/>
        </w:rPr>
        <w:t>ое</w:t>
      </w:r>
      <w:r w:rsidR="00E73C19" w:rsidRPr="00D30FAE">
        <w:rPr>
          <w:sz w:val="28"/>
          <w:szCs w:val="28"/>
        </w:rPr>
        <w:t xml:space="preserve"> мероприяти</w:t>
      </w:r>
      <w:r w:rsidRPr="00D30FAE">
        <w:rPr>
          <w:sz w:val="28"/>
          <w:szCs w:val="28"/>
        </w:rPr>
        <w:t>е</w:t>
      </w:r>
      <w:r w:rsidR="00E73C19" w:rsidRPr="00D30FAE">
        <w:rPr>
          <w:sz w:val="28"/>
          <w:szCs w:val="28"/>
        </w:rPr>
        <w:t xml:space="preserve">, в подпрограмме 2 – </w:t>
      </w:r>
      <w:r w:rsidRPr="00D30FAE">
        <w:rPr>
          <w:sz w:val="28"/>
          <w:szCs w:val="28"/>
        </w:rPr>
        <w:t xml:space="preserve"> 9</w:t>
      </w:r>
      <w:r w:rsidR="003D4B5A" w:rsidRPr="00D30FAE">
        <w:rPr>
          <w:sz w:val="28"/>
          <w:szCs w:val="28"/>
        </w:rPr>
        <w:t xml:space="preserve"> основных мероприятий</w:t>
      </w:r>
      <w:r w:rsidR="00E73C19" w:rsidRPr="00D30FAE">
        <w:rPr>
          <w:sz w:val="28"/>
          <w:szCs w:val="28"/>
        </w:rPr>
        <w:t>.</w:t>
      </w:r>
      <w:r w:rsidR="00E73C19" w:rsidRPr="00E73C19">
        <w:rPr>
          <w:sz w:val="28"/>
          <w:szCs w:val="28"/>
        </w:rPr>
        <w:t xml:space="preserve">  </w:t>
      </w:r>
    </w:p>
    <w:p w:rsidR="006D0354" w:rsidRDefault="0096143E" w:rsidP="0003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 xml:space="preserve"> </w:t>
      </w:r>
      <w:r w:rsidRPr="00E676FA">
        <w:rPr>
          <w:sz w:val="28"/>
          <w:szCs w:val="28"/>
        </w:rPr>
        <w:t xml:space="preserve">По </w:t>
      </w:r>
      <w:r w:rsidR="00E73C19" w:rsidRPr="00E676FA">
        <w:rPr>
          <w:sz w:val="28"/>
          <w:szCs w:val="28"/>
        </w:rPr>
        <w:t>основн</w:t>
      </w:r>
      <w:r w:rsidRPr="00E676FA">
        <w:rPr>
          <w:sz w:val="28"/>
          <w:szCs w:val="28"/>
        </w:rPr>
        <w:t>ому</w:t>
      </w:r>
      <w:r w:rsidR="00E73C19" w:rsidRPr="00E676FA">
        <w:rPr>
          <w:sz w:val="28"/>
          <w:szCs w:val="28"/>
        </w:rPr>
        <w:t xml:space="preserve"> мероприяти</w:t>
      </w:r>
      <w:r w:rsidRPr="00E676FA">
        <w:rPr>
          <w:sz w:val="28"/>
          <w:szCs w:val="28"/>
        </w:rPr>
        <w:t>ю</w:t>
      </w:r>
      <w:r w:rsidR="00E73C19" w:rsidRPr="00E676FA">
        <w:rPr>
          <w:sz w:val="28"/>
          <w:szCs w:val="28"/>
        </w:rPr>
        <w:t xml:space="preserve"> </w:t>
      </w:r>
      <w:r w:rsidR="00E73C19" w:rsidRPr="00E676FA">
        <w:rPr>
          <w:kern w:val="2"/>
          <w:sz w:val="28"/>
          <w:szCs w:val="28"/>
        </w:rPr>
        <w:t xml:space="preserve">подпрограммы </w:t>
      </w:r>
      <w:r w:rsidR="00E73C19" w:rsidRPr="00E676FA">
        <w:rPr>
          <w:sz w:val="28"/>
          <w:szCs w:val="28"/>
        </w:rPr>
        <w:t>1 «</w:t>
      </w:r>
      <w:r w:rsidR="00036222" w:rsidRPr="00E676FA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676FA">
        <w:rPr>
          <w:sz w:val="28"/>
          <w:szCs w:val="28"/>
        </w:rPr>
        <w:t xml:space="preserve">» </w:t>
      </w:r>
      <w:r w:rsidR="00036222" w:rsidRPr="00E676FA">
        <w:rPr>
          <w:sz w:val="28"/>
          <w:szCs w:val="28"/>
        </w:rPr>
        <w:t>в 20</w:t>
      </w:r>
      <w:r w:rsidR="00FF2A8D">
        <w:rPr>
          <w:sz w:val="28"/>
          <w:szCs w:val="28"/>
        </w:rPr>
        <w:t>2</w:t>
      </w:r>
      <w:r w:rsidR="004738F1">
        <w:rPr>
          <w:sz w:val="28"/>
          <w:szCs w:val="28"/>
        </w:rPr>
        <w:t>3</w:t>
      </w:r>
      <w:r w:rsidR="00036222" w:rsidRPr="00E676FA">
        <w:rPr>
          <w:sz w:val="28"/>
          <w:szCs w:val="28"/>
        </w:rPr>
        <w:t xml:space="preserve"> году на реализацию данного направления средств не запланировано, так как все объекты водоснабжения переданы на баланс в муниципальный район.</w:t>
      </w:r>
      <w:r w:rsidR="00036222">
        <w:rPr>
          <w:sz w:val="28"/>
          <w:szCs w:val="28"/>
        </w:rPr>
        <w:t xml:space="preserve">  </w:t>
      </w:r>
    </w:p>
    <w:p w:rsidR="00E73C19" w:rsidRDefault="00036222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>Реализация в отчетном периоде основных мероприятий</w:t>
      </w:r>
      <w:r w:rsidR="00E73C19" w:rsidRPr="00E73C19">
        <w:rPr>
          <w:color w:val="000000"/>
          <w:sz w:val="28"/>
          <w:szCs w:val="28"/>
        </w:rPr>
        <w:t xml:space="preserve"> подпрограммы </w:t>
      </w:r>
      <w:r w:rsidR="00E73C19"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Pr="003951D3" w:rsidRDefault="00036222" w:rsidP="00A677E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.1 «</w:t>
      </w:r>
      <w:r>
        <w:rPr>
          <w:color w:val="000000"/>
          <w:sz w:val="28"/>
          <w:szCs w:val="28"/>
        </w:rPr>
        <w:t>Текущее с</w:t>
      </w:r>
      <w:r w:rsidR="00A677EC">
        <w:rPr>
          <w:sz w:val="28"/>
          <w:szCs w:val="28"/>
        </w:rPr>
        <w:t xml:space="preserve">одержание и </w:t>
      </w:r>
      <w:r>
        <w:rPr>
          <w:sz w:val="28"/>
          <w:szCs w:val="28"/>
        </w:rPr>
        <w:t>обслуживание наружных сетей</w:t>
      </w:r>
      <w:r w:rsidR="00A677EC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 xml:space="preserve"> на территории поселения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677EC" w:rsidRPr="003951D3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 w:rsidRPr="003951D3">
        <w:rPr>
          <w:sz w:val="28"/>
          <w:szCs w:val="28"/>
        </w:rPr>
        <w:t>, произведена оплата уличного освещения согласно договору.</w:t>
      </w:r>
      <w:r w:rsidR="00A677EC" w:rsidRPr="003951D3">
        <w:rPr>
          <w:sz w:val="28"/>
          <w:szCs w:val="28"/>
        </w:rPr>
        <w:t xml:space="preserve"> </w:t>
      </w:r>
    </w:p>
    <w:p w:rsidR="004738F1" w:rsidRDefault="00036222" w:rsidP="00A677EC">
      <w:pPr>
        <w:pStyle w:val="aa"/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   </w:t>
      </w:r>
      <w:r w:rsidR="00B12100" w:rsidRPr="003951D3">
        <w:rPr>
          <w:sz w:val="28"/>
          <w:szCs w:val="28"/>
        </w:rPr>
        <w:t xml:space="preserve"> </w:t>
      </w:r>
      <w:r w:rsidR="00A677EC" w:rsidRPr="003951D3">
        <w:rPr>
          <w:sz w:val="28"/>
          <w:szCs w:val="28"/>
        </w:rPr>
        <w:t>По основному мероприятию</w:t>
      </w:r>
      <w:r w:rsidR="00A677EC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A677EC" w:rsidRPr="003951D3">
        <w:rPr>
          <w:color w:val="000000"/>
          <w:sz w:val="28"/>
          <w:szCs w:val="28"/>
        </w:rPr>
        <w:t>.2 «</w:t>
      </w:r>
      <w:r w:rsidR="00A9587D" w:rsidRPr="003951D3">
        <w:rPr>
          <w:sz w:val="28"/>
          <w:szCs w:val="28"/>
        </w:rPr>
        <w:t>Приобретение ламп, светильников, проводов, таймеров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9587D" w:rsidRPr="003951D3">
        <w:rPr>
          <w:color w:val="000000"/>
          <w:sz w:val="28"/>
          <w:szCs w:val="28"/>
        </w:rPr>
        <w:t>в 20</w:t>
      </w:r>
      <w:r w:rsidR="00AD2A64" w:rsidRPr="003951D3">
        <w:rPr>
          <w:color w:val="000000"/>
          <w:sz w:val="28"/>
          <w:szCs w:val="28"/>
        </w:rPr>
        <w:t>2</w:t>
      </w:r>
      <w:r w:rsidR="004738F1">
        <w:rPr>
          <w:color w:val="000000"/>
          <w:sz w:val="28"/>
          <w:szCs w:val="28"/>
        </w:rPr>
        <w:t>3</w:t>
      </w:r>
      <w:r w:rsidR="00A9587D" w:rsidRPr="003951D3">
        <w:rPr>
          <w:color w:val="000000"/>
          <w:sz w:val="28"/>
          <w:szCs w:val="28"/>
        </w:rPr>
        <w:t xml:space="preserve"> </w:t>
      </w:r>
      <w:r w:rsidR="004738F1" w:rsidRPr="00E676FA">
        <w:rPr>
          <w:sz w:val="28"/>
          <w:szCs w:val="28"/>
        </w:rPr>
        <w:t>на реализацию данного направления средств</w:t>
      </w:r>
      <w:r w:rsidR="004738F1">
        <w:rPr>
          <w:sz w:val="28"/>
          <w:szCs w:val="28"/>
        </w:rPr>
        <w:t>а</w:t>
      </w:r>
      <w:r w:rsidR="004738F1" w:rsidRPr="00E676FA">
        <w:rPr>
          <w:sz w:val="28"/>
          <w:szCs w:val="28"/>
        </w:rPr>
        <w:t xml:space="preserve"> не</w:t>
      </w:r>
      <w:r w:rsidR="004738F1">
        <w:rPr>
          <w:sz w:val="28"/>
          <w:szCs w:val="28"/>
        </w:rPr>
        <w:t xml:space="preserve"> были</w:t>
      </w:r>
      <w:r w:rsidR="004738F1" w:rsidRPr="00E676FA">
        <w:rPr>
          <w:sz w:val="28"/>
          <w:szCs w:val="28"/>
        </w:rPr>
        <w:t xml:space="preserve"> запланирован</w:t>
      </w:r>
      <w:r w:rsidR="004738F1">
        <w:rPr>
          <w:sz w:val="28"/>
          <w:szCs w:val="28"/>
        </w:rPr>
        <w:t>ы.</w:t>
      </w:r>
    </w:p>
    <w:p w:rsidR="00A677EC" w:rsidRDefault="00A9587D" w:rsidP="00B12100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  </w:t>
      </w:r>
      <w:r w:rsidR="00B12100" w:rsidRPr="003951D3">
        <w:rPr>
          <w:sz w:val="28"/>
          <w:szCs w:val="28"/>
        </w:rPr>
        <w:t xml:space="preserve">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E73C19" w:rsidRPr="003951D3">
        <w:rPr>
          <w:color w:val="000000"/>
          <w:sz w:val="28"/>
          <w:szCs w:val="28"/>
        </w:rPr>
        <w:t>.</w:t>
      </w:r>
      <w:r w:rsidR="00A677EC" w:rsidRPr="003951D3">
        <w:rPr>
          <w:color w:val="000000"/>
          <w:sz w:val="28"/>
          <w:szCs w:val="28"/>
        </w:rPr>
        <w:t>3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Скашивание и уборка территории поселения</w:t>
      </w:r>
      <w:r w:rsidRPr="00A9587D">
        <w:rPr>
          <w:sz w:val="28"/>
          <w:szCs w:val="28"/>
        </w:rPr>
        <w:t xml:space="preserve"> от сорной растительности и карантинных растений</w:t>
      </w:r>
      <w:r w:rsidR="00CF0A29">
        <w:rPr>
          <w:sz w:val="28"/>
          <w:szCs w:val="28"/>
        </w:rPr>
        <w:t xml:space="preserve"> </w:t>
      </w:r>
      <w:r w:rsidRPr="00A9587D">
        <w:rPr>
          <w:sz w:val="28"/>
          <w:szCs w:val="28"/>
        </w:rPr>
        <w:t>(борьба с клещами</w:t>
      </w:r>
      <w:r w:rsidRPr="00907FCA">
        <w:rPr>
          <w:sz w:val="28"/>
          <w:szCs w:val="28"/>
        </w:rPr>
        <w:t>)</w:t>
      </w:r>
      <w:r w:rsidR="00E73C19" w:rsidRPr="00907FCA">
        <w:rPr>
          <w:color w:val="000000"/>
          <w:sz w:val="28"/>
          <w:szCs w:val="28"/>
        </w:rPr>
        <w:t xml:space="preserve">» </w:t>
      </w:r>
      <w:r w:rsidR="004B05EB" w:rsidRPr="00907FCA">
        <w:rPr>
          <w:sz w:val="28"/>
          <w:szCs w:val="28"/>
        </w:rPr>
        <w:t>проведены работы по противоклещевой обр</w:t>
      </w:r>
      <w:r w:rsidR="00907FCA" w:rsidRPr="00907FCA">
        <w:rPr>
          <w:sz w:val="28"/>
          <w:szCs w:val="28"/>
        </w:rPr>
        <w:t>аботке общественных территорий-</w:t>
      </w:r>
      <w:r w:rsidR="004B05EB" w:rsidRPr="00907FCA">
        <w:rPr>
          <w:sz w:val="28"/>
          <w:szCs w:val="28"/>
        </w:rPr>
        <w:t>кладбищ</w:t>
      </w:r>
      <w:r w:rsidR="00FF2A8D">
        <w:rPr>
          <w:sz w:val="28"/>
          <w:szCs w:val="28"/>
        </w:rPr>
        <w:t>.</w:t>
      </w:r>
    </w:p>
    <w:p w:rsidR="00867EB6" w:rsidRDefault="004B05EB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907FCA">
        <w:rPr>
          <w:sz w:val="28"/>
          <w:szCs w:val="28"/>
        </w:rPr>
        <w:t>По основному мероприятию</w:t>
      </w:r>
      <w:r w:rsidR="00A677EC" w:rsidRPr="00907FCA">
        <w:rPr>
          <w:color w:val="000000"/>
          <w:sz w:val="28"/>
          <w:szCs w:val="28"/>
        </w:rPr>
        <w:t xml:space="preserve"> </w:t>
      </w:r>
      <w:r w:rsidR="008C7ECF" w:rsidRPr="00907FCA">
        <w:rPr>
          <w:color w:val="000000"/>
          <w:sz w:val="28"/>
          <w:szCs w:val="28"/>
        </w:rPr>
        <w:t>2</w:t>
      </w:r>
      <w:r w:rsidR="00A677EC" w:rsidRPr="00907FCA">
        <w:rPr>
          <w:color w:val="000000"/>
          <w:sz w:val="28"/>
          <w:szCs w:val="28"/>
        </w:rPr>
        <w:t>.4 «</w:t>
      </w:r>
      <w:r w:rsidR="008C7ECF" w:rsidRPr="00907FCA">
        <w:rPr>
          <w:sz w:val="28"/>
          <w:szCs w:val="28"/>
        </w:rPr>
        <w:t>Приобретение и высадка деревьев и кустарников, устройство клумб, разбивка аллей</w:t>
      </w:r>
      <w:r w:rsidR="00A677EC" w:rsidRPr="00907FCA">
        <w:rPr>
          <w:color w:val="000000"/>
          <w:sz w:val="28"/>
          <w:szCs w:val="28"/>
        </w:rPr>
        <w:t xml:space="preserve">» </w:t>
      </w:r>
      <w:r w:rsidR="00867EB6" w:rsidRPr="00F41A98">
        <w:rPr>
          <w:sz w:val="28"/>
          <w:szCs w:val="28"/>
        </w:rPr>
        <w:t>н</w:t>
      </w:r>
      <w:r w:rsidR="00867EB6" w:rsidRPr="006D0354">
        <w:rPr>
          <w:sz w:val="28"/>
          <w:szCs w:val="28"/>
        </w:rPr>
        <w:t>а реализацию данного направления средств не запланировано</w:t>
      </w:r>
      <w:r w:rsidR="00867EB6" w:rsidRPr="00286762">
        <w:rPr>
          <w:sz w:val="28"/>
          <w:szCs w:val="28"/>
        </w:rPr>
        <w:t>. Проводились субботники в дни древонасаждений по высадке деревьев кустарников.</w:t>
      </w:r>
    </w:p>
    <w:p w:rsidR="007D3C6D" w:rsidRPr="00214D87" w:rsidRDefault="00F41A98" w:rsidP="00214D87">
      <w:pPr>
        <w:suppressLineNumbers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D3C6D" w:rsidRPr="00907FCA">
        <w:rPr>
          <w:sz w:val="28"/>
          <w:szCs w:val="28"/>
        </w:rPr>
        <w:t>По основному мероприятию</w:t>
      </w:r>
      <w:r w:rsidRPr="00907FCA">
        <w:rPr>
          <w:sz w:val="28"/>
          <w:szCs w:val="28"/>
        </w:rPr>
        <w:t xml:space="preserve"> 2</w:t>
      </w:r>
      <w:r w:rsidR="007D3C6D" w:rsidRPr="00907FCA">
        <w:rPr>
          <w:color w:val="000000"/>
          <w:sz w:val="28"/>
          <w:szCs w:val="28"/>
        </w:rPr>
        <w:t>.</w:t>
      </w:r>
      <w:r w:rsidRPr="00907FCA">
        <w:rPr>
          <w:color w:val="000000"/>
          <w:sz w:val="28"/>
          <w:szCs w:val="28"/>
        </w:rPr>
        <w:t>5</w:t>
      </w:r>
      <w:r w:rsidR="007D3C6D" w:rsidRPr="00907FCA">
        <w:rPr>
          <w:color w:val="000000"/>
          <w:sz w:val="28"/>
          <w:szCs w:val="28"/>
        </w:rPr>
        <w:t xml:space="preserve"> «</w:t>
      </w:r>
      <w:r w:rsidRPr="00907FCA">
        <w:rPr>
          <w:sz w:val="28"/>
          <w:szCs w:val="28"/>
        </w:rPr>
        <w:t>Проведение санитарной рубки сухих деревьев и кустарников и прочие работы в благоустройстве</w:t>
      </w:r>
      <w:r w:rsidR="00214D87">
        <w:rPr>
          <w:sz w:val="28"/>
          <w:szCs w:val="28"/>
        </w:rPr>
        <w:t xml:space="preserve"> </w:t>
      </w:r>
      <w:r w:rsidRPr="00907FCA">
        <w:rPr>
          <w:sz w:val="28"/>
          <w:szCs w:val="28"/>
        </w:rPr>
        <w:t>(приобретение запчастей на косилки</w:t>
      </w:r>
      <w:r w:rsidR="00214D87">
        <w:rPr>
          <w:sz w:val="28"/>
          <w:szCs w:val="28"/>
        </w:rPr>
        <w:t xml:space="preserve"> и триммера</w:t>
      </w:r>
      <w:r w:rsidRPr="00907FCA">
        <w:rPr>
          <w:sz w:val="24"/>
          <w:szCs w:val="24"/>
        </w:rPr>
        <w:t>)</w:t>
      </w:r>
      <w:r w:rsidR="00214D87">
        <w:rPr>
          <w:sz w:val="24"/>
          <w:szCs w:val="24"/>
        </w:rPr>
        <w:t xml:space="preserve"> </w:t>
      </w:r>
      <w:r w:rsidR="007D3C6D" w:rsidRPr="00907FCA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4D5A3E">
        <w:rPr>
          <w:sz w:val="28"/>
          <w:szCs w:val="28"/>
        </w:rPr>
        <w:t>3</w:t>
      </w:r>
      <w:r w:rsidR="007D3C6D" w:rsidRPr="00907FCA">
        <w:rPr>
          <w:sz w:val="28"/>
          <w:szCs w:val="28"/>
        </w:rPr>
        <w:t xml:space="preserve"> году </w:t>
      </w:r>
      <w:r w:rsidR="004D5A3E">
        <w:rPr>
          <w:sz w:val="28"/>
          <w:szCs w:val="28"/>
        </w:rPr>
        <w:t xml:space="preserve">финансовые средства не были запланированы, </w:t>
      </w:r>
      <w:r w:rsidR="00050C69">
        <w:rPr>
          <w:color w:val="000000"/>
          <w:sz w:val="28"/>
          <w:szCs w:val="28"/>
        </w:rPr>
        <w:t>расходны</w:t>
      </w:r>
      <w:r w:rsidR="004D5A3E">
        <w:rPr>
          <w:color w:val="000000"/>
          <w:sz w:val="28"/>
          <w:szCs w:val="28"/>
        </w:rPr>
        <w:t>е</w:t>
      </w:r>
      <w:r w:rsidR="00050C69">
        <w:rPr>
          <w:color w:val="000000"/>
          <w:sz w:val="28"/>
          <w:szCs w:val="28"/>
        </w:rPr>
        <w:t xml:space="preserve"> материал</w:t>
      </w:r>
      <w:r w:rsidR="004D5A3E">
        <w:rPr>
          <w:color w:val="000000"/>
          <w:sz w:val="28"/>
          <w:szCs w:val="28"/>
        </w:rPr>
        <w:t>ы</w:t>
      </w:r>
      <w:r w:rsidR="00050C69">
        <w:rPr>
          <w:color w:val="000000"/>
          <w:sz w:val="28"/>
          <w:szCs w:val="28"/>
        </w:rPr>
        <w:t xml:space="preserve"> для </w:t>
      </w:r>
      <w:r w:rsidR="00907FCA" w:rsidRPr="00050C69">
        <w:rPr>
          <w:color w:val="000000"/>
          <w:sz w:val="28"/>
          <w:szCs w:val="28"/>
        </w:rPr>
        <w:t>триммера</w:t>
      </w:r>
      <w:r w:rsidR="00050C69" w:rsidRPr="00050C69">
        <w:rPr>
          <w:color w:val="000000"/>
          <w:sz w:val="28"/>
          <w:szCs w:val="28"/>
        </w:rPr>
        <w:t xml:space="preserve"> (леска, диски, </w:t>
      </w:r>
      <w:proofErr w:type="spellStart"/>
      <w:r w:rsidR="00050C69" w:rsidRPr="00050C69">
        <w:rPr>
          <w:color w:val="000000"/>
          <w:sz w:val="28"/>
          <w:szCs w:val="28"/>
        </w:rPr>
        <w:t>косильные</w:t>
      </w:r>
      <w:proofErr w:type="spellEnd"/>
      <w:r w:rsidR="00050C69" w:rsidRPr="00050C69">
        <w:rPr>
          <w:color w:val="000000"/>
          <w:sz w:val="28"/>
          <w:szCs w:val="28"/>
        </w:rPr>
        <w:t xml:space="preserve"> головки, масла)</w:t>
      </w:r>
      <w:r w:rsidR="004D5A3E">
        <w:rPr>
          <w:color w:val="000000"/>
          <w:sz w:val="28"/>
          <w:szCs w:val="28"/>
        </w:rPr>
        <w:t xml:space="preserve"> использовались с остатков 2022 года</w:t>
      </w:r>
      <w:r w:rsidR="007D3C6D" w:rsidRPr="00050C69">
        <w:rPr>
          <w:sz w:val="28"/>
          <w:szCs w:val="28"/>
        </w:rPr>
        <w:t>.</w:t>
      </w:r>
    </w:p>
    <w:p w:rsidR="00F41A98" w:rsidRPr="003951D3" w:rsidRDefault="00F41A98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3951D3">
        <w:rPr>
          <w:sz w:val="28"/>
          <w:szCs w:val="28"/>
        </w:rPr>
        <w:t>По основному мероприятию</w:t>
      </w:r>
      <w:r w:rsidR="007D3C6D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7D3C6D" w:rsidRPr="003951D3">
        <w:rPr>
          <w:color w:val="000000"/>
          <w:sz w:val="28"/>
          <w:szCs w:val="28"/>
        </w:rPr>
        <w:t>.</w:t>
      </w:r>
      <w:r w:rsidRPr="003951D3">
        <w:rPr>
          <w:color w:val="000000"/>
          <w:sz w:val="28"/>
          <w:szCs w:val="28"/>
        </w:rPr>
        <w:t>6</w:t>
      </w:r>
      <w:r w:rsidR="007D3C6D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Проведение сходов граждан по организации</w:t>
      </w:r>
    </w:p>
    <w:p w:rsidR="007D3C6D" w:rsidRPr="008C17A0" w:rsidRDefault="00F41A98" w:rsidP="00F41A98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сбора и </w:t>
      </w:r>
      <w:r w:rsidRPr="008C17A0">
        <w:rPr>
          <w:sz w:val="28"/>
          <w:szCs w:val="28"/>
        </w:rPr>
        <w:t>вывоза ТБО</w:t>
      </w:r>
      <w:r w:rsidR="007D3C6D" w:rsidRPr="008C17A0">
        <w:rPr>
          <w:color w:val="000000"/>
          <w:sz w:val="28"/>
          <w:szCs w:val="28"/>
        </w:rPr>
        <w:t xml:space="preserve">» </w:t>
      </w:r>
      <w:r w:rsidR="007D3C6D" w:rsidRPr="008C17A0">
        <w:rPr>
          <w:sz w:val="28"/>
          <w:szCs w:val="28"/>
        </w:rPr>
        <w:t>в 20</w:t>
      </w:r>
      <w:r w:rsidR="00050C69" w:rsidRPr="008C17A0">
        <w:rPr>
          <w:sz w:val="28"/>
          <w:szCs w:val="28"/>
        </w:rPr>
        <w:t>2</w:t>
      </w:r>
      <w:r w:rsidR="009D75B8" w:rsidRPr="008C17A0">
        <w:rPr>
          <w:sz w:val="28"/>
          <w:szCs w:val="28"/>
        </w:rPr>
        <w:t>3</w:t>
      </w:r>
      <w:r w:rsidR="007D3C6D" w:rsidRPr="008C17A0">
        <w:rPr>
          <w:sz w:val="28"/>
          <w:szCs w:val="28"/>
        </w:rPr>
        <w:t xml:space="preserve"> году на реализацию данного направления средств не запланировано.</w:t>
      </w:r>
      <w:r w:rsidR="00CF0A29" w:rsidRPr="008C17A0">
        <w:rPr>
          <w:sz w:val="28"/>
          <w:szCs w:val="28"/>
        </w:rPr>
        <w:t xml:space="preserve"> Сходов граждан проведено</w:t>
      </w:r>
      <w:r w:rsidR="00D95A40" w:rsidRPr="008C17A0">
        <w:rPr>
          <w:sz w:val="28"/>
          <w:szCs w:val="28"/>
        </w:rPr>
        <w:t xml:space="preserve"> </w:t>
      </w:r>
      <w:r w:rsidR="008C17A0" w:rsidRPr="008C17A0">
        <w:rPr>
          <w:sz w:val="28"/>
          <w:szCs w:val="28"/>
        </w:rPr>
        <w:t>8</w:t>
      </w:r>
      <w:r w:rsidR="00CF0A29" w:rsidRPr="008C17A0">
        <w:rPr>
          <w:sz w:val="28"/>
          <w:szCs w:val="28"/>
        </w:rPr>
        <w:t>.</w:t>
      </w:r>
    </w:p>
    <w:p w:rsidR="00050956" w:rsidRPr="008C17A0" w:rsidRDefault="00F41A98" w:rsidP="00050956">
      <w:pPr>
        <w:suppressLineNumbers/>
        <w:jc w:val="both"/>
        <w:rPr>
          <w:sz w:val="28"/>
          <w:szCs w:val="28"/>
        </w:rPr>
      </w:pPr>
      <w:r w:rsidRPr="008C17A0">
        <w:rPr>
          <w:sz w:val="28"/>
          <w:szCs w:val="28"/>
        </w:rPr>
        <w:t xml:space="preserve">    </w:t>
      </w:r>
      <w:r w:rsidR="007D3C6D" w:rsidRPr="008C17A0">
        <w:rPr>
          <w:sz w:val="28"/>
          <w:szCs w:val="28"/>
        </w:rPr>
        <w:t>По основному мероприятию</w:t>
      </w:r>
      <w:r w:rsidR="007D3C6D" w:rsidRPr="008C17A0">
        <w:rPr>
          <w:color w:val="000000"/>
          <w:sz w:val="28"/>
          <w:szCs w:val="28"/>
        </w:rPr>
        <w:t xml:space="preserve"> </w:t>
      </w:r>
      <w:r w:rsidR="00050956" w:rsidRPr="008C17A0">
        <w:rPr>
          <w:color w:val="000000"/>
          <w:sz w:val="28"/>
          <w:szCs w:val="28"/>
        </w:rPr>
        <w:t>2</w:t>
      </w:r>
      <w:r w:rsidR="007D3C6D" w:rsidRPr="008C17A0">
        <w:rPr>
          <w:color w:val="000000"/>
          <w:sz w:val="28"/>
          <w:szCs w:val="28"/>
        </w:rPr>
        <w:t>.</w:t>
      </w:r>
      <w:r w:rsidR="00050956" w:rsidRPr="008C17A0">
        <w:rPr>
          <w:color w:val="000000"/>
          <w:sz w:val="28"/>
          <w:szCs w:val="28"/>
        </w:rPr>
        <w:t>7</w:t>
      </w:r>
      <w:r w:rsidR="007D3C6D" w:rsidRPr="008C17A0">
        <w:rPr>
          <w:color w:val="000000"/>
          <w:sz w:val="28"/>
          <w:szCs w:val="28"/>
        </w:rPr>
        <w:t xml:space="preserve"> «</w:t>
      </w:r>
      <w:r w:rsidR="00050956" w:rsidRPr="008C17A0">
        <w:rPr>
          <w:sz w:val="28"/>
          <w:szCs w:val="28"/>
        </w:rPr>
        <w:t>Содержание и уход за кладбищами» в 20</w:t>
      </w:r>
      <w:r w:rsidR="00050C69" w:rsidRPr="008C17A0">
        <w:rPr>
          <w:sz w:val="28"/>
          <w:szCs w:val="28"/>
        </w:rPr>
        <w:t>2</w:t>
      </w:r>
      <w:r w:rsidR="009D75B8" w:rsidRPr="008C17A0">
        <w:rPr>
          <w:sz w:val="28"/>
          <w:szCs w:val="28"/>
        </w:rPr>
        <w:t>3</w:t>
      </w:r>
      <w:r w:rsidR="00050956" w:rsidRPr="008C17A0">
        <w:rPr>
          <w:sz w:val="28"/>
          <w:szCs w:val="28"/>
        </w:rPr>
        <w:t xml:space="preserve"> году</w:t>
      </w:r>
    </w:p>
    <w:p w:rsidR="00A677EC" w:rsidRPr="008C17A0" w:rsidRDefault="007D3C6D" w:rsidP="007D3C6D">
      <w:pPr>
        <w:jc w:val="both"/>
        <w:rPr>
          <w:sz w:val="28"/>
          <w:szCs w:val="28"/>
        </w:rPr>
      </w:pPr>
      <w:r w:rsidRPr="008C17A0">
        <w:rPr>
          <w:sz w:val="28"/>
          <w:szCs w:val="28"/>
        </w:rPr>
        <w:t xml:space="preserve"> на реализацию данного направления средств не запланировано.</w:t>
      </w:r>
      <w:r w:rsidR="00CF0A29" w:rsidRPr="008C17A0">
        <w:rPr>
          <w:sz w:val="28"/>
          <w:szCs w:val="28"/>
        </w:rPr>
        <w:t xml:space="preserve"> Проводились субботники по наведению порядка.</w:t>
      </w:r>
    </w:p>
    <w:p w:rsidR="00E73C19" w:rsidRDefault="00050956" w:rsidP="00050956">
      <w:pPr>
        <w:suppressLineNumbers/>
        <w:jc w:val="both"/>
        <w:rPr>
          <w:sz w:val="28"/>
          <w:szCs w:val="28"/>
        </w:rPr>
      </w:pPr>
      <w:r w:rsidRPr="008C17A0">
        <w:rPr>
          <w:sz w:val="28"/>
          <w:szCs w:val="28"/>
        </w:rPr>
        <w:t xml:space="preserve">    </w:t>
      </w:r>
      <w:r w:rsidR="00E73C19" w:rsidRPr="008C17A0">
        <w:rPr>
          <w:sz w:val="28"/>
          <w:szCs w:val="28"/>
        </w:rPr>
        <w:t>По основному мероприятию</w:t>
      </w:r>
      <w:r w:rsidR="00E73C19" w:rsidRPr="008C17A0">
        <w:rPr>
          <w:color w:val="000000"/>
          <w:sz w:val="28"/>
          <w:szCs w:val="28"/>
        </w:rPr>
        <w:t xml:space="preserve"> </w:t>
      </w:r>
      <w:r w:rsidRPr="008C17A0">
        <w:rPr>
          <w:color w:val="000000"/>
          <w:sz w:val="28"/>
          <w:szCs w:val="28"/>
        </w:rPr>
        <w:t>2.8</w:t>
      </w:r>
      <w:r w:rsidR="00E73C19" w:rsidRPr="008C17A0">
        <w:rPr>
          <w:color w:val="000000"/>
          <w:sz w:val="28"/>
          <w:szCs w:val="28"/>
        </w:rPr>
        <w:t xml:space="preserve"> «</w:t>
      </w:r>
      <w:r w:rsidRPr="008C17A0">
        <w:rPr>
          <w:sz w:val="28"/>
          <w:szCs w:val="28"/>
        </w:rPr>
        <w:t>Ликвидация несанкционированных свалок</w:t>
      </w:r>
      <w:r w:rsidR="00D30FAE" w:rsidRPr="008C17A0">
        <w:rPr>
          <w:sz w:val="28"/>
          <w:szCs w:val="28"/>
        </w:rPr>
        <w:t xml:space="preserve"> </w:t>
      </w:r>
      <w:r w:rsidRPr="008C17A0">
        <w:rPr>
          <w:sz w:val="28"/>
          <w:szCs w:val="28"/>
        </w:rPr>
        <w:t>(вывоз ТБО)</w:t>
      </w:r>
      <w:r w:rsidR="007D3C6D" w:rsidRPr="008C17A0">
        <w:rPr>
          <w:color w:val="000000"/>
          <w:sz w:val="28"/>
          <w:szCs w:val="28"/>
        </w:rPr>
        <w:t xml:space="preserve">» </w:t>
      </w:r>
      <w:r w:rsidR="00E73C19" w:rsidRPr="008C17A0">
        <w:rPr>
          <w:color w:val="000000"/>
          <w:sz w:val="28"/>
          <w:szCs w:val="28"/>
        </w:rPr>
        <w:t>д</w:t>
      </w:r>
      <w:r w:rsidR="00E73C19" w:rsidRPr="008C17A0">
        <w:rPr>
          <w:sz w:val="28"/>
          <w:szCs w:val="28"/>
        </w:rPr>
        <w:t>ля повышения уровня комфортности и чистоты в населенных пунктах были проведены</w:t>
      </w:r>
      <w:r w:rsidR="00597BB1" w:rsidRPr="008C17A0">
        <w:rPr>
          <w:sz w:val="28"/>
          <w:szCs w:val="28"/>
        </w:rPr>
        <w:t xml:space="preserve"> более</w:t>
      </w:r>
      <w:r w:rsidR="00E73C19" w:rsidRPr="008C17A0">
        <w:rPr>
          <w:sz w:val="28"/>
          <w:szCs w:val="28"/>
        </w:rPr>
        <w:t xml:space="preserve"> </w:t>
      </w:r>
      <w:r w:rsidR="008C17A0" w:rsidRPr="008C17A0">
        <w:rPr>
          <w:sz w:val="28"/>
          <w:szCs w:val="28"/>
        </w:rPr>
        <w:t>21</w:t>
      </w:r>
      <w:r w:rsidR="00771E57" w:rsidRPr="008C17A0">
        <w:rPr>
          <w:sz w:val="28"/>
          <w:szCs w:val="28"/>
        </w:rPr>
        <w:t xml:space="preserve"> </w:t>
      </w:r>
      <w:r w:rsidR="00E73C19" w:rsidRPr="008C17A0">
        <w:rPr>
          <w:sz w:val="28"/>
          <w:szCs w:val="28"/>
        </w:rPr>
        <w:t>субботник; работы</w:t>
      </w:r>
      <w:r w:rsidR="00E73C19" w:rsidRPr="003951D3">
        <w:rPr>
          <w:sz w:val="28"/>
          <w:szCs w:val="28"/>
        </w:rPr>
        <w:t xml:space="preserve"> по ликвидации </w:t>
      </w:r>
      <w:r w:rsidRPr="003951D3">
        <w:rPr>
          <w:sz w:val="28"/>
          <w:szCs w:val="28"/>
        </w:rPr>
        <w:t xml:space="preserve">очагов </w:t>
      </w:r>
      <w:r w:rsidR="00E73C19" w:rsidRPr="003951D3">
        <w:rPr>
          <w:sz w:val="28"/>
          <w:szCs w:val="28"/>
        </w:rPr>
        <w:t>несанкционированных свалок</w:t>
      </w:r>
      <w:r w:rsidRPr="003951D3">
        <w:rPr>
          <w:sz w:val="28"/>
          <w:szCs w:val="28"/>
        </w:rPr>
        <w:t xml:space="preserve"> без финансовых затрат.</w:t>
      </w:r>
    </w:p>
    <w:p w:rsidR="007D3C6D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9D75B8">
        <w:rPr>
          <w:rFonts w:ascii="Times New Roman" w:hAnsi="Times New Roman" w:cs="Times New Roman"/>
          <w:b w:val="0"/>
          <w:sz w:val="28"/>
          <w:szCs w:val="28"/>
        </w:rPr>
        <w:t>3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b/>
          <w:sz w:val="28"/>
          <w:szCs w:val="28"/>
        </w:rPr>
        <w:lastRenderedPageBreak/>
        <w:t xml:space="preserve">      </w:t>
      </w: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="00830217">
        <w:rPr>
          <w:sz w:val="28"/>
          <w:szCs w:val="28"/>
        </w:rPr>
        <w:t xml:space="preserve"> </w:t>
      </w:r>
      <w:r w:rsidRPr="00D97821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9D75B8">
        <w:rPr>
          <w:sz w:val="28"/>
          <w:szCs w:val="28"/>
        </w:rPr>
        <w:t>3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9D75B8">
        <w:rPr>
          <w:rFonts w:ascii="Times New Roman" w:hAnsi="Times New Roman" w:cs="Times New Roman"/>
          <w:b w:val="0"/>
          <w:sz w:val="28"/>
          <w:szCs w:val="28"/>
        </w:rPr>
        <w:t>3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0CD"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</w:t>
      </w:r>
      <w:proofErr w:type="gramStart"/>
      <w:r w:rsidR="00E73C19" w:rsidRPr="00E73C19">
        <w:rPr>
          <w:sz w:val="28"/>
          <w:szCs w:val="28"/>
        </w:rPr>
        <w:t>согласно договора</w:t>
      </w:r>
      <w:proofErr w:type="gramEnd"/>
      <w:r w:rsidR="00E73C19" w:rsidRPr="00E73C19">
        <w:rPr>
          <w:sz w:val="28"/>
          <w:szCs w:val="28"/>
        </w:rPr>
        <w:t xml:space="preserve">, </w:t>
      </w:r>
      <w:r w:rsidR="00E73C19" w:rsidRPr="008B73AA">
        <w:rPr>
          <w:sz w:val="28"/>
          <w:szCs w:val="28"/>
        </w:rPr>
        <w:t xml:space="preserve">произведены работы по восстановлению уличного освещения согласно заключенного договора, </w:t>
      </w:r>
      <w:r w:rsidR="00CF0A29" w:rsidRPr="008B73AA">
        <w:rPr>
          <w:sz w:val="28"/>
          <w:szCs w:val="28"/>
        </w:rPr>
        <w:t xml:space="preserve"> </w:t>
      </w:r>
      <w:r w:rsidR="00E73C19" w:rsidRPr="008B73AA">
        <w:rPr>
          <w:sz w:val="28"/>
          <w:szCs w:val="28"/>
        </w:rPr>
        <w:t xml:space="preserve">выполнены работы по противоклещевой обработке мест общего пользования, </w:t>
      </w:r>
      <w:r w:rsidR="008B73AA" w:rsidRPr="008B73AA">
        <w:rPr>
          <w:sz w:val="28"/>
          <w:szCs w:val="28"/>
        </w:rPr>
        <w:t xml:space="preserve"> н</w:t>
      </w:r>
      <w:r w:rsidR="00E73C19" w:rsidRPr="008B73AA">
        <w:rPr>
          <w:sz w:val="28"/>
          <w:szCs w:val="28"/>
        </w:rPr>
        <w:t>аселение проинформировано по вопросам</w:t>
      </w:r>
      <w:r w:rsidR="00E73C19" w:rsidRPr="00E73C19">
        <w:rPr>
          <w:sz w:val="28"/>
          <w:szCs w:val="28"/>
        </w:rPr>
        <w:t xml:space="preserve">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C19"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» на 20</w:t>
      </w:r>
      <w:r w:rsidR="003063F3">
        <w:rPr>
          <w:sz w:val="28"/>
          <w:szCs w:val="28"/>
        </w:rPr>
        <w:t>2</w:t>
      </w:r>
      <w:r w:rsidR="00D55B32">
        <w:rPr>
          <w:sz w:val="28"/>
          <w:szCs w:val="28"/>
        </w:rPr>
        <w:t>3</w:t>
      </w:r>
      <w:r w:rsidR="00D30FAE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по итогам года установлено отсутствие </w:t>
      </w:r>
      <w:proofErr w:type="gramStart"/>
      <w:r w:rsidR="00E73C19" w:rsidRPr="00E73C19">
        <w:rPr>
          <w:sz w:val="28"/>
          <w:szCs w:val="28"/>
        </w:rPr>
        <w:t>фактов невыполнения мероприятий плана реализации муниципальной</w:t>
      </w:r>
      <w:proofErr w:type="gramEnd"/>
      <w:r w:rsidR="00E73C19" w:rsidRPr="00E73C19">
        <w:rPr>
          <w:sz w:val="28"/>
          <w:szCs w:val="28"/>
        </w:rPr>
        <w:t xml:space="preserve">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E73C19" w:rsidRPr="00E73C19">
        <w:rPr>
          <w:kern w:val="2"/>
          <w:sz w:val="28"/>
          <w:szCs w:val="28"/>
        </w:rPr>
        <w:t>Объемы бюджетных ассигнований</w:t>
      </w:r>
      <w:r w:rsidR="00E73C19" w:rsidRPr="00E73C19">
        <w:rPr>
          <w:sz w:val="28"/>
          <w:szCs w:val="28"/>
        </w:rPr>
        <w:t xml:space="preserve"> муниципальной программы на 20</w:t>
      </w:r>
      <w:r w:rsidR="003063F3">
        <w:rPr>
          <w:sz w:val="28"/>
          <w:szCs w:val="28"/>
        </w:rPr>
        <w:t>2</w:t>
      </w:r>
      <w:r w:rsidR="00D55B32"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год </w:t>
      </w:r>
      <w:r w:rsidR="005C1453">
        <w:rPr>
          <w:sz w:val="28"/>
          <w:szCs w:val="28"/>
        </w:rPr>
        <w:t>314,8</w:t>
      </w:r>
      <w:r w:rsidR="00E73C19"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5C1453">
        <w:rPr>
          <w:sz w:val="28"/>
          <w:szCs w:val="28"/>
        </w:rPr>
        <w:t>314,9</w:t>
      </w:r>
      <w:r w:rsidR="00E73C19"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3063F3">
        <w:rPr>
          <w:sz w:val="28"/>
          <w:szCs w:val="28"/>
        </w:rPr>
        <w:t>2</w:t>
      </w:r>
      <w:r w:rsidR="00D360EC"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года составило</w:t>
      </w:r>
      <w:r w:rsidR="003063F3">
        <w:rPr>
          <w:sz w:val="28"/>
          <w:szCs w:val="28"/>
        </w:rPr>
        <w:t xml:space="preserve"> </w:t>
      </w:r>
      <w:r w:rsidR="00D360EC">
        <w:rPr>
          <w:sz w:val="28"/>
          <w:szCs w:val="28"/>
        </w:rPr>
        <w:t>309,7</w:t>
      </w:r>
      <w:r w:rsidR="00E73C19" w:rsidRPr="00E73C19">
        <w:rPr>
          <w:sz w:val="28"/>
          <w:szCs w:val="28"/>
        </w:rPr>
        <w:t xml:space="preserve"> тыс. рублей (</w:t>
      </w:r>
      <w:r w:rsidR="00D360EC">
        <w:rPr>
          <w:sz w:val="28"/>
          <w:szCs w:val="28"/>
        </w:rPr>
        <w:t>98,3</w:t>
      </w:r>
      <w:r w:rsidR="00E73C19" w:rsidRPr="00E73C1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E73C19"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</w:t>
      </w:r>
      <w:r w:rsidR="0009491E">
        <w:rPr>
          <w:sz w:val="28"/>
          <w:szCs w:val="28"/>
        </w:rPr>
        <w:t>2</w:t>
      </w:r>
      <w:r w:rsidR="00D360EC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9" w:rsidRPr="00E73C19">
        <w:rPr>
          <w:sz w:val="28"/>
          <w:szCs w:val="28"/>
        </w:rPr>
        <w:t xml:space="preserve">В ходе </w:t>
      </w:r>
      <w:proofErr w:type="gramStart"/>
      <w:r w:rsidR="00E73C19" w:rsidRPr="00E73C19">
        <w:rPr>
          <w:sz w:val="28"/>
          <w:szCs w:val="28"/>
        </w:rPr>
        <w:t>проведения оценки достижения запланированных значений показателей муниципальной программы</w:t>
      </w:r>
      <w:proofErr w:type="gramEnd"/>
      <w:r w:rsidR="00E73C19" w:rsidRPr="00E73C19">
        <w:rPr>
          <w:sz w:val="28"/>
          <w:szCs w:val="28"/>
        </w:rPr>
        <w:t xml:space="preserve"> за 20</w:t>
      </w:r>
      <w:r w:rsidR="0009491E">
        <w:rPr>
          <w:sz w:val="28"/>
          <w:szCs w:val="28"/>
        </w:rPr>
        <w:t>2</w:t>
      </w:r>
      <w:r w:rsidR="00657232"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091E0F" w:rsidRPr="00E73C19" w:rsidRDefault="00091E0F" w:rsidP="00E73C19">
      <w:pPr>
        <w:jc w:val="both"/>
        <w:rPr>
          <w:sz w:val="28"/>
          <w:szCs w:val="28"/>
          <w:lang w:eastAsia="ru-RU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lastRenderedPageBreak/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</w:t>
      </w:r>
      <w:r w:rsidR="0009491E">
        <w:rPr>
          <w:sz w:val="28"/>
          <w:szCs w:val="28"/>
        </w:rPr>
        <w:t>2</w:t>
      </w:r>
      <w:r w:rsidR="00657232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года в муниципальную программу </w:t>
      </w:r>
      <w:r w:rsidR="00BB36CD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раз</w:t>
      </w:r>
      <w:r w:rsidR="005413BC"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457FC9" w:rsidRPr="00457FC9">
        <w:rPr>
          <w:sz w:val="28"/>
          <w:szCs w:val="28"/>
        </w:rPr>
        <w:t>21</w:t>
      </w:r>
      <w:r w:rsidRPr="00457FC9">
        <w:rPr>
          <w:sz w:val="28"/>
          <w:szCs w:val="28"/>
        </w:rPr>
        <w:t>.</w:t>
      </w:r>
      <w:r w:rsidR="00A11822" w:rsidRPr="00457FC9">
        <w:rPr>
          <w:sz w:val="28"/>
          <w:szCs w:val="28"/>
        </w:rPr>
        <w:t>02</w:t>
      </w:r>
      <w:r w:rsidR="00B8400F" w:rsidRPr="00457FC9">
        <w:rPr>
          <w:sz w:val="28"/>
          <w:szCs w:val="28"/>
        </w:rPr>
        <w:t>.20</w:t>
      </w:r>
      <w:r w:rsidR="0009491E" w:rsidRPr="00457FC9">
        <w:rPr>
          <w:sz w:val="28"/>
          <w:szCs w:val="28"/>
        </w:rPr>
        <w:t>2</w:t>
      </w:r>
      <w:r w:rsidR="00457FC9" w:rsidRPr="00457FC9">
        <w:rPr>
          <w:sz w:val="28"/>
          <w:szCs w:val="28"/>
        </w:rPr>
        <w:t>3</w:t>
      </w:r>
      <w:r w:rsidRPr="00457FC9">
        <w:rPr>
          <w:sz w:val="28"/>
          <w:szCs w:val="28"/>
        </w:rPr>
        <w:t xml:space="preserve">  № </w:t>
      </w:r>
      <w:r w:rsidR="00457FC9" w:rsidRPr="00457FC9">
        <w:rPr>
          <w:sz w:val="28"/>
          <w:szCs w:val="28"/>
        </w:rPr>
        <w:t>17</w:t>
      </w:r>
      <w:r w:rsidRPr="00457FC9">
        <w:rPr>
          <w:sz w:val="28"/>
          <w:szCs w:val="28"/>
        </w:rPr>
        <w:t>.</w:t>
      </w:r>
      <w:r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73AA">
        <w:rPr>
          <w:sz w:val="28"/>
          <w:szCs w:val="28"/>
        </w:rPr>
        <w:t>2</w:t>
      </w:r>
      <w:r w:rsidR="000177ED">
        <w:rPr>
          <w:sz w:val="28"/>
          <w:szCs w:val="28"/>
        </w:rPr>
        <w:t>8</w:t>
      </w:r>
      <w:r w:rsidRPr="00E73C19">
        <w:rPr>
          <w:sz w:val="28"/>
          <w:szCs w:val="28"/>
        </w:rPr>
        <w:t>.12.20</w:t>
      </w:r>
      <w:r w:rsidR="00B51B4A">
        <w:rPr>
          <w:sz w:val="28"/>
          <w:szCs w:val="28"/>
        </w:rPr>
        <w:t>2</w:t>
      </w:r>
      <w:r w:rsidR="00A33F2A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№ </w:t>
      </w:r>
      <w:r w:rsidR="00A33F2A">
        <w:rPr>
          <w:sz w:val="28"/>
          <w:szCs w:val="28"/>
        </w:rPr>
        <w:t>71</w:t>
      </w:r>
      <w:r w:rsidRPr="00E73C19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 xml:space="preserve">"О бюджете </w:t>
      </w:r>
      <w:r w:rsidR="00D65218">
        <w:rPr>
          <w:sz w:val="28"/>
          <w:szCs w:val="28"/>
        </w:rPr>
        <w:t>Ивановского</w:t>
      </w:r>
      <w:r w:rsidR="00C940F5" w:rsidRPr="00B24B49">
        <w:rPr>
          <w:sz w:val="28"/>
          <w:szCs w:val="28"/>
        </w:rPr>
        <w:t xml:space="preserve"> сельского поселения Сальского района на 20</w:t>
      </w:r>
      <w:r w:rsidR="005159D1">
        <w:rPr>
          <w:sz w:val="28"/>
          <w:szCs w:val="28"/>
        </w:rPr>
        <w:t>2</w:t>
      </w:r>
      <w:r w:rsidR="00A33F2A">
        <w:rPr>
          <w:sz w:val="28"/>
          <w:szCs w:val="28"/>
        </w:rPr>
        <w:t>3</w:t>
      </w:r>
      <w:r w:rsidR="008B73AA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>год и плановый период 20</w:t>
      </w:r>
      <w:r w:rsidR="008B73AA">
        <w:rPr>
          <w:sz w:val="28"/>
          <w:szCs w:val="28"/>
        </w:rPr>
        <w:t>2</w:t>
      </w:r>
      <w:r w:rsidR="00A33F2A">
        <w:rPr>
          <w:sz w:val="28"/>
          <w:szCs w:val="28"/>
        </w:rPr>
        <w:t>4</w:t>
      </w:r>
      <w:r w:rsidR="00C940F5" w:rsidRPr="00B24B49">
        <w:rPr>
          <w:sz w:val="28"/>
          <w:szCs w:val="28"/>
        </w:rPr>
        <w:t xml:space="preserve"> и 20</w:t>
      </w:r>
      <w:r w:rsidR="00B8400F">
        <w:rPr>
          <w:sz w:val="28"/>
          <w:szCs w:val="28"/>
        </w:rPr>
        <w:t>2</w:t>
      </w:r>
      <w:r w:rsidR="00A33F2A">
        <w:rPr>
          <w:sz w:val="28"/>
          <w:szCs w:val="28"/>
        </w:rPr>
        <w:t>5</w:t>
      </w:r>
      <w:r w:rsidR="00C940F5" w:rsidRPr="00B24B49">
        <w:rPr>
          <w:sz w:val="28"/>
          <w:szCs w:val="28"/>
        </w:rPr>
        <w:t>годов"</w:t>
      </w:r>
      <w:r w:rsidRPr="00E73C1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</w:t>
      </w:r>
      <w:r w:rsidR="005159D1">
        <w:rPr>
          <w:sz w:val="28"/>
          <w:szCs w:val="28"/>
        </w:rPr>
        <w:t>2</w:t>
      </w:r>
      <w:r w:rsidR="00A33F2A">
        <w:rPr>
          <w:sz w:val="28"/>
          <w:szCs w:val="28"/>
        </w:rPr>
        <w:t>3</w:t>
      </w:r>
      <w:r w:rsidR="005159D1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</w:t>
      </w:r>
      <w:r w:rsidR="005159D1">
        <w:rPr>
          <w:sz w:val="28"/>
          <w:szCs w:val="28"/>
        </w:rPr>
        <w:t xml:space="preserve">и </w:t>
      </w:r>
      <w:r w:rsidR="00E73C19" w:rsidRPr="00E73C19">
        <w:rPr>
          <w:sz w:val="28"/>
          <w:szCs w:val="28"/>
        </w:rPr>
        <w:t>проектом показателей расходов бюджета поселения на 20</w:t>
      </w:r>
      <w:r w:rsidR="00D97035">
        <w:rPr>
          <w:sz w:val="28"/>
          <w:szCs w:val="28"/>
        </w:rPr>
        <w:t>2</w:t>
      </w:r>
      <w:r w:rsidR="00A33F2A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 xml:space="preserve"> год и плановый период 20</w:t>
      </w:r>
      <w:r w:rsidR="00D97035">
        <w:rPr>
          <w:sz w:val="28"/>
          <w:szCs w:val="28"/>
        </w:rPr>
        <w:t>2</w:t>
      </w:r>
      <w:r w:rsidR="00A33F2A">
        <w:rPr>
          <w:sz w:val="28"/>
          <w:szCs w:val="28"/>
        </w:rPr>
        <w:t>5</w:t>
      </w:r>
      <w:r w:rsidR="00E73C19"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A33F2A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</w:t>
      </w:r>
      <w:r w:rsidR="007C780A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 ходе </w:t>
      </w:r>
      <w:proofErr w:type="gramStart"/>
      <w:r w:rsidRPr="00E73C19">
        <w:rPr>
          <w:sz w:val="28"/>
          <w:szCs w:val="28"/>
        </w:rPr>
        <w:t>проведения оценки степени достижения запланированных результатов муниципальной программы</w:t>
      </w:r>
      <w:proofErr w:type="gramEnd"/>
      <w:r w:rsidRPr="00E73C19">
        <w:rPr>
          <w:sz w:val="28"/>
          <w:szCs w:val="28"/>
        </w:rPr>
        <w:t xml:space="preserve"> за 20</w:t>
      </w:r>
      <w:r w:rsidR="005159D1">
        <w:rPr>
          <w:sz w:val="28"/>
          <w:szCs w:val="28"/>
        </w:rPr>
        <w:t>2</w:t>
      </w:r>
      <w:r w:rsidR="00965A24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Pr="00E73C19">
        <w:rPr>
          <w:sz w:val="28"/>
          <w:szCs w:val="28"/>
        </w:rPr>
        <w:t xml:space="preserve">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="00E73C19" w:rsidRPr="00E73C19">
        <w:rPr>
          <w:b/>
          <w:sz w:val="28"/>
          <w:szCs w:val="28"/>
        </w:rPr>
        <w:t>Э</w:t>
      </w:r>
      <w:r w:rsidR="00E73C19" w:rsidRPr="00E73C19">
        <w:rPr>
          <w:b/>
          <w:sz w:val="28"/>
          <w:szCs w:val="28"/>
          <w:vertAlign w:val="subscript"/>
        </w:rPr>
        <w:t>о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="00E73C19"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</w:t>
      </w:r>
      <w:proofErr w:type="gramStart"/>
      <w:r w:rsidRPr="00E73C19">
        <w:rPr>
          <w:sz w:val="28"/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</w:t>
      </w:r>
      <w:proofErr w:type="gramEnd"/>
      <w:r w:rsidRPr="00E73C19">
        <w:rPr>
          <w:sz w:val="28"/>
          <w:szCs w:val="28"/>
        </w:rPr>
        <w:t xml:space="preserve">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3C19"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</w:t>
      </w:r>
      <w:proofErr w:type="spellStart"/>
      <w:r w:rsidR="00445578">
        <w:rPr>
          <w:sz w:val="28"/>
          <w:szCs w:val="28"/>
        </w:rPr>
        <w:t>Сальского</w:t>
      </w:r>
      <w:proofErr w:type="spellEnd"/>
      <w:r w:rsidR="00E73C19" w:rsidRPr="00E73C19">
        <w:rPr>
          <w:sz w:val="28"/>
          <w:szCs w:val="28"/>
        </w:rPr>
        <w:t xml:space="preserve"> района </w:t>
      </w:r>
      <w:proofErr w:type="spellStart"/>
      <w:r w:rsidR="00E73C19" w:rsidRPr="00E73C19">
        <w:rPr>
          <w:b/>
          <w:sz w:val="28"/>
          <w:szCs w:val="28"/>
        </w:rPr>
        <w:t>СРм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>;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="00E73C19" w:rsidRPr="00E73C19">
        <w:rPr>
          <w:b/>
          <w:sz w:val="28"/>
          <w:szCs w:val="28"/>
        </w:rPr>
        <w:t>ССуз</w:t>
      </w:r>
      <w:proofErr w:type="spellEnd"/>
      <w:r w:rsidR="00E73C19" w:rsidRPr="00E73C19">
        <w:rPr>
          <w:sz w:val="28"/>
          <w:szCs w:val="28"/>
        </w:rPr>
        <w:t xml:space="preserve"> = </w:t>
      </w:r>
      <w:r w:rsidR="00965A24">
        <w:rPr>
          <w:sz w:val="28"/>
          <w:szCs w:val="28"/>
        </w:rPr>
        <w:t>314,8</w:t>
      </w:r>
      <w:r w:rsidR="00E73C19" w:rsidRPr="00E73C19">
        <w:rPr>
          <w:sz w:val="28"/>
          <w:szCs w:val="28"/>
        </w:rPr>
        <w:t xml:space="preserve">: </w:t>
      </w:r>
      <w:r w:rsidR="00965A24">
        <w:rPr>
          <w:sz w:val="28"/>
          <w:szCs w:val="28"/>
        </w:rPr>
        <w:t>309,7</w:t>
      </w:r>
      <w:r w:rsidR="00E73C19" w:rsidRPr="00E73C19">
        <w:rPr>
          <w:sz w:val="28"/>
          <w:szCs w:val="28"/>
        </w:rPr>
        <w:t xml:space="preserve"> = </w:t>
      </w:r>
      <w:r w:rsidR="00965A24">
        <w:rPr>
          <w:sz w:val="28"/>
          <w:szCs w:val="28"/>
        </w:rPr>
        <w:t>98,3</w:t>
      </w:r>
      <w:r w:rsidR="00E73C19"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="00E73C19" w:rsidRPr="00E73C19">
        <w:rPr>
          <w:color w:val="FF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высокой</w:t>
      </w:r>
      <w:r w:rsidR="00E73C19"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</w:t>
      </w:r>
      <w:r w:rsidR="005159D1">
        <w:rPr>
          <w:sz w:val="28"/>
          <w:szCs w:val="28"/>
        </w:rPr>
        <w:t>2</w:t>
      </w:r>
      <w:r w:rsidR="00965A24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>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E6D36" w:rsidRPr="00094961" w:rsidRDefault="00CE6D36" w:rsidP="00CE6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6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17539" w:rsidRPr="00094961">
        <w:rPr>
          <w:rFonts w:ascii="Times New Roman" w:hAnsi="Times New Roman" w:cs="Times New Roman"/>
          <w:b/>
          <w:sz w:val="28"/>
          <w:szCs w:val="28"/>
        </w:rPr>
        <w:t>10</w:t>
      </w:r>
      <w:r w:rsidRPr="00094961">
        <w:rPr>
          <w:rFonts w:ascii="Times New Roman" w:hAnsi="Times New Roman" w:cs="Times New Roman"/>
          <w:b/>
          <w:sz w:val="28"/>
          <w:szCs w:val="28"/>
        </w:rPr>
        <w:t>. Предложения по дальнейшей реализации</w:t>
      </w:r>
    </w:p>
    <w:p w:rsidR="00CE6D36" w:rsidRPr="00094961" w:rsidRDefault="00CE6D36" w:rsidP="00CE6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61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</w:p>
    <w:p w:rsidR="00CE6D36" w:rsidRPr="00D35E96" w:rsidRDefault="00CE6D36" w:rsidP="00CE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D36" w:rsidRPr="00D35E96" w:rsidRDefault="00CE6D36" w:rsidP="00CE6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96">
        <w:rPr>
          <w:rFonts w:ascii="Times New Roman" w:hAnsi="Times New Roman" w:cs="Times New Roman"/>
          <w:sz w:val="28"/>
          <w:szCs w:val="28"/>
        </w:rPr>
        <w:t xml:space="preserve">Предложения по оптимизации бюджетных ассигнований на реализацию основных мероприятий подпрограмм муниципальной </w:t>
      </w:r>
      <w:hyperlink r:id="rId9" w:history="1">
        <w:r w:rsidRPr="00D35E96">
          <w:rPr>
            <w:rStyle w:val="a3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5E9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E6D36" w:rsidRPr="00627072" w:rsidRDefault="00CE6D36" w:rsidP="00CE6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96">
        <w:rPr>
          <w:rFonts w:ascii="Times New Roman" w:hAnsi="Times New Roman" w:cs="Times New Roman"/>
          <w:sz w:val="28"/>
          <w:szCs w:val="28"/>
        </w:rPr>
        <w:t xml:space="preserve">Корректировка целевых показателей реализации муниципальной </w:t>
      </w:r>
      <w:hyperlink r:id="rId10" w:history="1">
        <w:r w:rsidRPr="00D35E96">
          <w:rPr>
            <w:rStyle w:val="a3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5E96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CE6D36" w:rsidRDefault="00CE6D36" w:rsidP="00CE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№ </w:t>
            </w:r>
            <w:proofErr w:type="gramStart"/>
            <w:r w:rsidRPr="00122B85">
              <w:t>п</w:t>
            </w:r>
            <w:proofErr w:type="gramEnd"/>
            <w:r w:rsidRPr="00122B85"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AD4D4F" w:rsidP="00C106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C106A6">
              <w:t>2</w:t>
            </w:r>
            <w:r w:rsidR="00E73C19"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C106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</w:t>
            </w:r>
            <w:r w:rsidR="005159D1">
              <w:t>2</w:t>
            </w:r>
            <w:r w:rsidR="00C106A6">
              <w:t>3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  <w:r w:rsidRPr="00122B85">
              <w:t xml:space="preserve">                                       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6B2278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6B2278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6B2278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159D1">
              <w:t>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51D3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</w:t>
            </w:r>
            <w:r w:rsidR="008A1FCF">
              <w:t>: светильников</w:t>
            </w:r>
          </w:p>
          <w:p w:rsid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таймер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стартеры</w:t>
            </w:r>
          </w:p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электрические</w:t>
            </w:r>
          </w:p>
          <w:p w:rsidR="00FF6F89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  <w:p w:rsid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электромагнитный пускатель</w:t>
            </w:r>
          </w:p>
          <w:p w:rsidR="001B282C" w:rsidRPr="00122B85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контактор электромагнитный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A5207" w:rsidRDefault="00FA5207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1B282C" w:rsidRPr="00122B85" w:rsidRDefault="001B282C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C106A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556DFE" w:rsidRDefault="0006349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FF6F89" w:rsidRDefault="00C106A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107</w:t>
            </w:r>
          </w:p>
          <w:p w:rsidR="00FF6F89" w:rsidRDefault="00FF6F89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106A6" w:rsidRPr="00122B85" w:rsidRDefault="00C106A6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C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C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(борьба с клещами)</w:t>
            </w:r>
          </w:p>
          <w:p w:rsidR="00891311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Инвентаризация </w:t>
            </w:r>
            <w:r w:rsidR="00891311">
              <w:t xml:space="preserve"> зеленых насаждений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122B85">
              <w:t>кв</w:t>
            </w:r>
            <w:proofErr w:type="gramStart"/>
            <w:r w:rsidRPr="00122B85">
              <w:t>.м</w:t>
            </w:r>
            <w:proofErr w:type="spellEnd"/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  <w:p w:rsidR="00BB5A72" w:rsidRPr="00122B85" w:rsidRDefault="00BB5A72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951D3" w:rsidRPr="000D7A03" w:rsidRDefault="003951D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5159D1" w:rsidRPr="000D7A03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D7A03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A1FCF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="00122B85" w:rsidRPr="00122B85">
              <w:t xml:space="preserve">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C106A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8C17A0" w:rsidRDefault="008C17A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17A0">
              <w:t>25,0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8C17A0" w:rsidRDefault="008C17A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17A0">
              <w:t>25,0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</w:t>
            </w:r>
            <w:r w:rsidR="008A1FCF">
              <w:t>:</w:t>
            </w:r>
            <w:r w:rsidRPr="00122B85">
              <w:t xml:space="preserve">  приобретение косилки</w:t>
            </w:r>
            <w:r w:rsidR="00032446">
              <w:t xml:space="preserve"> </w:t>
            </w:r>
          </w:p>
          <w:p w:rsidR="00122B85" w:rsidRPr="00122B85" w:rsidRDefault="00032446" w:rsidP="004A37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 ремонтных материалов</w:t>
            </w:r>
            <w:r w:rsidR="004A37F5">
              <w:t xml:space="preserve"> (масло, леска, диски 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22B85" w:rsidRPr="00122B85">
              <w:t>диниц</w:t>
            </w:r>
          </w:p>
          <w:p w:rsidR="008A1FCF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891311">
              <w:t>и</w:t>
            </w:r>
            <w:r>
              <w:t>ниц</w:t>
            </w:r>
          </w:p>
          <w:p w:rsidR="008A1FCF" w:rsidRPr="00122B85" w:rsidRDefault="008A1FCF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C106A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891311" w:rsidRPr="00122B85" w:rsidRDefault="00052E0D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4329E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4329EF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4329E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4329EF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B9218F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1B7505" w:rsidP="00FA6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1B7505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</w:t>
      </w:r>
      <w:r w:rsidR="00420617">
        <w:rPr>
          <w:rFonts w:eastAsia="Calibri"/>
          <w:lang w:eastAsia="en-US"/>
        </w:rPr>
        <w:t>2</w:t>
      </w:r>
      <w:r w:rsidR="00366A49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77F95" w:rsidTr="00AF6B27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>программа «Обеспечение качественными жилищно-к</w:t>
            </w:r>
            <w:r>
              <w:rPr>
                <w:b/>
              </w:rPr>
              <w:t>оммунальными услугами населения</w:t>
            </w:r>
            <w:r w:rsidRPr="0002305D">
              <w:rPr>
                <w:b/>
              </w:rPr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2E711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309,7</w:t>
            </w:r>
          </w:p>
        </w:tc>
      </w:tr>
      <w:tr w:rsidR="00677F95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677F95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309,7</w:t>
            </w:r>
          </w:p>
        </w:tc>
      </w:tr>
      <w:tr w:rsidR="00677F95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F6B27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309,7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309,7</w:t>
            </w:r>
          </w:p>
        </w:tc>
      </w:tr>
      <w:tr w:rsidR="00677F95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BE5D8C">
            <w:pPr>
              <w:widowControl w:val="0"/>
              <w:autoSpaceDE w:val="0"/>
              <w:autoSpaceDN w:val="0"/>
              <w:adjustRightInd w:val="0"/>
            </w:pPr>
            <w:r>
              <w:t>289,8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E269EC">
            <w:pPr>
              <w:widowControl w:val="0"/>
              <w:autoSpaceDE w:val="0"/>
              <w:autoSpaceDN w:val="0"/>
              <w:adjustRightInd w:val="0"/>
            </w:pPr>
            <w:r>
              <w:t>289,8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A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284,7</w:t>
            </w:r>
          </w:p>
        </w:tc>
      </w:tr>
      <w:tr w:rsidR="00677F95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1D785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2E7117" w:rsidP="00E269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2E7117" w:rsidP="00E269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2E7117" w:rsidP="00677F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284,7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0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0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</w:t>
            </w:r>
            <w:r w:rsidR="00C01A10">
              <w:t>, инвентаризация зеленых насаждений</w:t>
            </w:r>
            <w:r w:rsidRPr="00122B85">
              <w:t>)</w:t>
            </w:r>
          </w:p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E73C19">
            <w:pPr>
              <w:widowControl w:val="0"/>
              <w:autoSpaceDE w:val="0"/>
              <w:autoSpaceDN w:val="0"/>
              <w:adjustRightInd w:val="0"/>
            </w:pPr>
            <w: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6A6956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</w:tr>
      <w:tr w:rsidR="00677F95" w:rsidTr="006B2278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</w:t>
            </w:r>
            <w:r w:rsidRPr="00122B85">
              <w:lastRenderedPageBreak/>
              <w:t xml:space="preserve">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2.5</w:t>
            </w:r>
          </w:p>
          <w:p w:rsidR="00677F95" w:rsidRDefault="00677F95" w:rsidP="00E73C19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1D7858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C01A1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</w:t>
      </w:r>
      <w:r w:rsidR="00810EB1">
        <w:rPr>
          <w:rFonts w:ascii="Times New Roman" w:hAnsi="Times New Roman" w:cs="Times New Roman"/>
          <w:sz w:val="24"/>
          <w:szCs w:val="24"/>
        </w:rPr>
        <w:t>2</w:t>
      </w:r>
      <w:r w:rsidR="008066B0">
        <w:rPr>
          <w:rFonts w:ascii="Times New Roman" w:hAnsi="Times New Roman" w:cs="Times New Roman"/>
          <w:sz w:val="24"/>
          <w:szCs w:val="24"/>
        </w:rPr>
        <w:t>3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11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соглашений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3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  <w:r>
              <w:rPr>
                <w:sz w:val="22"/>
                <w:szCs w:val="22"/>
              </w:rPr>
              <w:t xml:space="preserve">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 </w:t>
            </w:r>
            <w:hyperlink r:id="rId14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937325">
            <w:pPr>
              <w:pStyle w:val="ConsPlusCell"/>
              <w:tabs>
                <w:tab w:val="left" w:pos="355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37325">
              <w:rPr>
                <w:rFonts w:ascii="Times New Roman" w:hAnsi="Times New Roman" w:cs="Times New Roman"/>
              </w:rPr>
              <w:t>314,8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937325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937325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937325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4460E6">
              <w:rPr>
                <w:sz w:val="20"/>
                <w:szCs w:val="20"/>
              </w:rPr>
              <w:t xml:space="preserve">Проведены  мероприятия по замене отработанных ламп уличного освещения в населенных пунктах поселения. </w:t>
            </w:r>
          </w:p>
          <w:p w:rsidR="007A0A61" w:rsidRPr="008228E8" w:rsidRDefault="007A0A61" w:rsidP="004A37F5">
            <w:pPr>
              <w:pStyle w:val="aa"/>
              <w:jc w:val="both"/>
              <w:rPr>
                <w:highlight w:val="yellow"/>
              </w:rPr>
            </w:pPr>
            <w:r w:rsidRPr="004460E6">
              <w:rPr>
                <w:sz w:val="20"/>
                <w:szCs w:val="20"/>
              </w:rPr>
              <w:t xml:space="preserve">Выполнены работы по </w:t>
            </w:r>
            <w:r w:rsidR="00304473" w:rsidRPr="004460E6">
              <w:rPr>
                <w:sz w:val="20"/>
                <w:szCs w:val="20"/>
              </w:rPr>
              <w:t>обслужива</w:t>
            </w:r>
            <w:r w:rsidRPr="004460E6">
              <w:rPr>
                <w:sz w:val="20"/>
                <w:szCs w:val="20"/>
              </w:rPr>
              <w:t>нию уличного освещения в населенных  пунктах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Основное мероприятие 2.2</w:t>
            </w:r>
          </w:p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8228E8" w:rsidRDefault="00304473" w:rsidP="004D6E9C">
            <w:pPr>
              <w:ind w:right="-75"/>
              <w:jc w:val="both"/>
              <w:rPr>
                <w:highlight w:val="yellow"/>
              </w:rPr>
            </w:pPr>
            <w:r w:rsidRPr="00091E0F">
              <w:t>П</w:t>
            </w:r>
            <w:r w:rsidR="007A0A61" w:rsidRPr="00091E0F">
              <w:t>риобретен</w:t>
            </w:r>
            <w:r w:rsidRPr="00091E0F">
              <w:t>ы</w:t>
            </w:r>
            <w:r w:rsidR="004A37F5" w:rsidRPr="00091E0F">
              <w:t xml:space="preserve"> </w:t>
            </w:r>
            <w:r w:rsidRPr="00091E0F">
              <w:t xml:space="preserve"> </w:t>
            </w:r>
            <w:r w:rsidR="00091E0F" w:rsidRPr="00091E0F">
              <w:t>эне</w:t>
            </w:r>
            <w:r w:rsidR="007A0A61" w:rsidRPr="00091E0F">
              <w:t>ргосберегающ</w:t>
            </w:r>
            <w:r w:rsidR="00091E0F" w:rsidRPr="00091E0F">
              <w:t>ие</w:t>
            </w:r>
            <w:r w:rsidR="007A0A61" w:rsidRPr="00091E0F">
              <w:t xml:space="preserve"> ламп</w:t>
            </w:r>
            <w:r w:rsidR="00091E0F" w:rsidRPr="00091E0F">
              <w:t xml:space="preserve">ы </w:t>
            </w:r>
            <w:r w:rsidR="004D6E9C">
              <w:t xml:space="preserve">107 </w:t>
            </w:r>
            <w:r w:rsidR="00091E0F" w:rsidRPr="00091E0F">
              <w:t xml:space="preserve">шт., таймеры 2 шт., </w:t>
            </w:r>
            <w:r w:rsidR="004D6E9C">
              <w:t xml:space="preserve">контактор </w:t>
            </w:r>
            <w:r w:rsidR="00091E0F" w:rsidRPr="00091E0F">
              <w:t xml:space="preserve">электромагнитный </w:t>
            </w:r>
            <w:r w:rsidR="004D6E9C">
              <w:t>2</w:t>
            </w:r>
            <w:r w:rsidR="00091E0F" w:rsidRPr="00091E0F">
              <w:t xml:space="preserve"> шт., светильники </w:t>
            </w:r>
            <w:r w:rsidR="004D6E9C">
              <w:t>12</w:t>
            </w:r>
            <w:r w:rsidR="00091E0F" w:rsidRPr="00091E0F">
              <w:t xml:space="preserve"> шт..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481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сорной растительности и </w:t>
            </w:r>
            <w:r w:rsidRPr="00122B85">
              <w:lastRenderedPageBreak/>
              <w:t>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A0A61">
            <w:pPr>
              <w:jc w:val="both"/>
            </w:pPr>
            <w:r w:rsidRPr="004460E6">
              <w:t>проведена противоклещевая обработка мест массового скопления людей в период с апреля по май;</w:t>
            </w:r>
          </w:p>
          <w:p w:rsidR="007A0A61" w:rsidRPr="008228E8" w:rsidRDefault="007A0A61" w:rsidP="00810EB1">
            <w:pPr>
              <w:jc w:val="both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481AC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B2278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DD5672" w:rsidRPr="00122B85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10F98">
              <w:rPr>
                <w:rFonts w:ascii="Times New Roman" w:hAnsi="Times New Roman" w:cs="Times New Roman"/>
              </w:rPr>
              <w:t>Удалой А.С.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4" w:rsidRPr="00C82A98" w:rsidRDefault="00DD5672" w:rsidP="00F14EA4">
            <w:pPr>
              <w:jc w:val="both"/>
            </w:pPr>
            <w:proofErr w:type="gramStart"/>
            <w:r w:rsidRPr="00C82A98">
              <w:t>Приобретены</w:t>
            </w:r>
            <w:proofErr w:type="gramEnd"/>
            <w:r w:rsidR="004A37F5" w:rsidRPr="00C82A98">
              <w:t xml:space="preserve"> за счёт спонсоров</w:t>
            </w:r>
            <w:r w:rsidRPr="00C82A98">
              <w:t xml:space="preserve"> </w:t>
            </w:r>
            <w:r w:rsidR="000449C3">
              <w:t>8</w:t>
            </w:r>
            <w:r w:rsidR="00F14EA4" w:rsidRPr="00C82A98">
              <w:t xml:space="preserve"> </w:t>
            </w:r>
            <w:r w:rsidRPr="00C82A98">
              <w:t>дерев</w:t>
            </w:r>
            <w:r w:rsidR="000449C3">
              <w:t>ьев</w:t>
            </w:r>
            <w:r w:rsidRPr="00C82A98">
              <w:t xml:space="preserve"> и высажены</w:t>
            </w:r>
            <w:r w:rsidR="00F14EA4" w:rsidRPr="00C82A98">
              <w:t>:</w:t>
            </w:r>
          </w:p>
          <w:p w:rsidR="00F14EA4" w:rsidRPr="00F14EA4" w:rsidRDefault="00F14EA4" w:rsidP="00F14EA4">
            <w:pPr>
              <w:jc w:val="both"/>
              <w:rPr>
                <w:highlight w:val="yellow"/>
              </w:rPr>
            </w:pPr>
            <w:r w:rsidRPr="00F14EA4">
              <w:rPr>
                <w:lang w:eastAsia="ru-RU"/>
              </w:rPr>
              <w:t xml:space="preserve">- на детской площадке по ул. Островского, 28а в </w:t>
            </w:r>
            <w:proofErr w:type="spellStart"/>
            <w:r w:rsidRPr="00F14EA4">
              <w:rPr>
                <w:lang w:eastAsia="ru-RU"/>
              </w:rPr>
              <w:t>с</w:t>
            </w:r>
            <w:proofErr w:type="gramStart"/>
            <w:r w:rsidRPr="00F14EA4">
              <w:rPr>
                <w:lang w:eastAsia="ru-RU"/>
              </w:rPr>
              <w:t>.И</w:t>
            </w:r>
            <w:proofErr w:type="gramEnd"/>
            <w:r w:rsidRPr="00F14EA4">
              <w:rPr>
                <w:lang w:eastAsia="ru-RU"/>
              </w:rPr>
              <w:t>вановка</w:t>
            </w:r>
            <w:proofErr w:type="spellEnd"/>
            <w:r w:rsidRPr="00F14EA4">
              <w:rPr>
                <w:lang w:eastAsia="ru-RU"/>
              </w:rPr>
              <w:t xml:space="preserve"> – 11 деревьев и 8 кустарников</w:t>
            </w:r>
          </w:p>
          <w:p w:rsidR="00DD5672" w:rsidRPr="008228E8" w:rsidRDefault="00DD5672" w:rsidP="00F14EA4">
            <w:pPr>
              <w:jc w:val="both"/>
              <w:rPr>
                <w:highlight w:val="yellow"/>
              </w:rPr>
            </w:pPr>
            <w:r w:rsidRPr="008228E8">
              <w:rPr>
                <w:highlight w:val="yellow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1A72FE" w:rsidP="002F36F8">
            <w:pPr>
              <w:pStyle w:val="ConsPlusCell"/>
              <w:tabs>
                <w:tab w:val="left" w:pos="480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F36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75622E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5622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DD5672" w:rsidRDefault="00DD5672" w:rsidP="0075622E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="00924E4D">
              <w:t>, приобретение краски, извести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10F98">
              <w:rPr>
                <w:rFonts w:ascii="Times New Roman" w:hAnsi="Times New Roman" w:cs="Times New Roman"/>
              </w:rPr>
              <w:t>Удалой А.С.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Pr="004460E6" w:rsidRDefault="00DD5672" w:rsidP="007B2DD6">
            <w:pPr>
              <w:ind w:right="-75"/>
              <w:jc w:val="both"/>
            </w:pPr>
            <w:proofErr w:type="gramStart"/>
            <w:r w:rsidRPr="004460E6">
              <w:t>Согласно</w:t>
            </w:r>
            <w:proofErr w:type="gramEnd"/>
            <w:r w:rsidRPr="004460E6">
              <w:t xml:space="preserve">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DD5672" w:rsidRPr="004460E6" w:rsidRDefault="00DD5672" w:rsidP="007B2DD6">
            <w:pPr>
              <w:ind w:right="-75"/>
              <w:jc w:val="both"/>
            </w:pPr>
            <w:r w:rsidRPr="004460E6"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DD5672" w:rsidRPr="004460E6" w:rsidRDefault="00DD5672" w:rsidP="007B2DD6">
            <w:pPr>
              <w:ind w:right="-75"/>
              <w:jc w:val="both"/>
            </w:pPr>
            <w:r w:rsidRPr="004460E6">
              <w:t xml:space="preserve">- произведена побелка деревьев, </w:t>
            </w:r>
          </w:p>
          <w:p w:rsidR="00DD5672" w:rsidRPr="004460E6" w:rsidRDefault="00DD5672" w:rsidP="009575D7">
            <w:pPr>
              <w:jc w:val="both"/>
            </w:pPr>
            <w:r w:rsidRPr="004460E6"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DD5672" w:rsidRPr="004460E6" w:rsidRDefault="00DD5672" w:rsidP="00924E4D">
            <w:pPr>
              <w:jc w:val="both"/>
            </w:pPr>
            <w:r w:rsidRPr="004460E6">
              <w:t>Приобретен</w:t>
            </w:r>
            <w:r w:rsidR="00924E4D" w:rsidRPr="004460E6">
              <w:t>ы расходные материалы для триммера и бензопилы</w:t>
            </w:r>
          </w:p>
          <w:p w:rsidR="00B20417" w:rsidRPr="008228E8" w:rsidRDefault="00B20417" w:rsidP="00511F17">
            <w:pPr>
              <w:jc w:val="both"/>
              <w:rPr>
                <w:highlight w:val="yellow"/>
              </w:rPr>
            </w:pPr>
            <w:r w:rsidRPr="004460E6">
              <w:t xml:space="preserve">-услуги по </w:t>
            </w:r>
            <w:r w:rsidR="00511F17" w:rsidRPr="004460E6">
              <w:t>изготовлению локально-</w:t>
            </w:r>
            <w:r w:rsidRPr="004460E6">
              <w:t>сметн</w:t>
            </w:r>
            <w:r w:rsidR="00511F17" w:rsidRPr="004460E6">
              <w:t>ого</w:t>
            </w:r>
            <w:r w:rsidRPr="004460E6">
              <w:t xml:space="preserve"> расчет</w:t>
            </w:r>
            <w:r w:rsidR="00511F17" w:rsidRPr="004460E6"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481AC1" w:rsidP="00511F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481AC1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481AC1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481AC1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5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62" w:rsidRDefault="00E85C62">
      <w:r>
        <w:separator/>
      </w:r>
    </w:p>
  </w:endnote>
  <w:endnote w:type="continuationSeparator" w:id="0">
    <w:p w:rsidR="00E85C62" w:rsidRDefault="00E8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36" w:rsidRDefault="00CE6D36">
    <w:pPr>
      <w:pStyle w:val="a9"/>
      <w:jc w:val="right"/>
      <w:rPr>
        <w:sz w:val="24"/>
      </w:rPr>
    </w:pPr>
  </w:p>
  <w:p w:rsidR="00CE6D36" w:rsidRDefault="00CE6D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62" w:rsidRDefault="00E85C62">
      <w:r>
        <w:separator/>
      </w:r>
    </w:p>
  </w:footnote>
  <w:footnote w:type="continuationSeparator" w:id="0">
    <w:p w:rsidR="00E85C62" w:rsidRDefault="00E8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003A20"/>
    <w:rsid w:val="00005A15"/>
    <w:rsid w:val="000177ED"/>
    <w:rsid w:val="000226E0"/>
    <w:rsid w:val="0002305D"/>
    <w:rsid w:val="000233BD"/>
    <w:rsid w:val="0002454A"/>
    <w:rsid w:val="00030670"/>
    <w:rsid w:val="00032446"/>
    <w:rsid w:val="00036222"/>
    <w:rsid w:val="0004112E"/>
    <w:rsid w:val="000449C3"/>
    <w:rsid w:val="00050956"/>
    <w:rsid w:val="00050C69"/>
    <w:rsid w:val="00052E0D"/>
    <w:rsid w:val="00063490"/>
    <w:rsid w:val="00067438"/>
    <w:rsid w:val="000862BA"/>
    <w:rsid w:val="00091E0F"/>
    <w:rsid w:val="0009491E"/>
    <w:rsid w:val="00094961"/>
    <w:rsid w:val="00097EB5"/>
    <w:rsid w:val="000A249E"/>
    <w:rsid w:val="000A757C"/>
    <w:rsid w:val="000B3FBF"/>
    <w:rsid w:val="000D29CC"/>
    <w:rsid w:val="000D7A03"/>
    <w:rsid w:val="00105CF8"/>
    <w:rsid w:val="00110F98"/>
    <w:rsid w:val="001122AF"/>
    <w:rsid w:val="001141E6"/>
    <w:rsid w:val="001166FC"/>
    <w:rsid w:val="00121B85"/>
    <w:rsid w:val="00122B85"/>
    <w:rsid w:val="001267A6"/>
    <w:rsid w:val="001351F4"/>
    <w:rsid w:val="001566DB"/>
    <w:rsid w:val="00156B07"/>
    <w:rsid w:val="0017659A"/>
    <w:rsid w:val="00191C42"/>
    <w:rsid w:val="001941E2"/>
    <w:rsid w:val="001A72FE"/>
    <w:rsid w:val="001A7A09"/>
    <w:rsid w:val="001A7A94"/>
    <w:rsid w:val="001B282C"/>
    <w:rsid w:val="001B409F"/>
    <w:rsid w:val="001B7505"/>
    <w:rsid w:val="001C4ABC"/>
    <w:rsid w:val="001D0277"/>
    <w:rsid w:val="001D7858"/>
    <w:rsid w:val="001E4E8F"/>
    <w:rsid w:val="001E6D13"/>
    <w:rsid w:val="001F025A"/>
    <w:rsid w:val="001F0F55"/>
    <w:rsid w:val="001F2812"/>
    <w:rsid w:val="001F3931"/>
    <w:rsid w:val="00214D87"/>
    <w:rsid w:val="00217E9A"/>
    <w:rsid w:val="00235490"/>
    <w:rsid w:val="00246BDC"/>
    <w:rsid w:val="00247ED0"/>
    <w:rsid w:val="00250937"/>
    <w:rsid w:val="00255079"/>
    <w:rsid w:val="002556AC"/>
    <w:rsid w:val="00266ADD"/>
    <w:rsid w:val="002748F1"/>
    <w:rsid w:val="0027773D"/>
    <w:rsid w:val="00277835"/>
    <w:rsid w:val="00281084"/>
    <w:rsid w:val="00281CC0"/>
    <w:rsid w:val="00286762"/>
    <w:rsid w:val="00290B12"/>
    <w:rsid w:val="0029147C"/>
    <w:rsid w:val="002C3C30"/>
    <w:rsid w:val="002E5E12"/>
    <w:rsid w:val="002E7117"/>
    <w:rsid w:val="002F0BA1"/>
    <w:rsid w:val="002F14A4"/>
    <w:rsid w:val="002F36F8"/>
    <w:rsid w:val="002F3E16"/>
    <w:rsid w:val="002F3EE9"/>
    <w:rsid w:val="00304473"/>
    <w:rsid w:val="003063F3"/>
    <w:rsid w:val="00335303"/>
    <w:rsid w:val="0033575B"/>
    <w:rsid w:val="00347DD4"/>
    <w:rsid w:val="00353AC9"/>
    <w:rsid w:val="00353D12"/>
    <w:rsid w:val="003606C3"/>
    <w:rsid w:val="00362A12"/>
    <w:rsid w:val="00366A49"/>
    <w:rsid w:val="00370308"/>
    <w:rsid w:val="00387B36"/>
    <w:rsid w:val="003951D3"/>
    <w:rsid w:val="003A0417"/>
    <w:rsid w:val="003B4BD3"/>
    <w:rsid w:val="003D4B5A"/>
    <w:rsid w:val="003D634F"/>
    <w:rsid w:val="004020D5"/>
    <w:rsid w:val="004174F5"/>
    <w:rsid w:val="00420617"/>
    <w:rsid w:val="004329EF"/>
    <w:rsid w:val="00434BFF"/>
    <w:rsid w:val="00434D74"/>
    <w:rsid w:val="004450D4"/>
    <w:rsid w:val="00445578"/>
    <w:rsid w:val="004460E6"/>
    <w:rsid w:val="00457FC9"/>
    <w:rsid w:val="00464C1E"/>
    <w:rsid w:val="004738F1"/>
    <w:rsid w:val="004759EF"/>
    <w:rsid w:val="00481AC1"/>
    <w:rsid w:val="00496739"/>
    <w:rsid w:val="0049735D"/>
    <w:rsid w:val="00497F9C"/>
    <w:rsid w:val="004A37F5"/>
    <w:rsid w:val="004B05EB"/>
    <w:rsid w:val="004B1A72"/>
    <w:rsid w:val="004B4A18"/>
    <w:rsid w:val="004B4BBB"/>
    <w:rsid w:val="004C4C39"/>
    <w:rsid w:val="004C7DA3"/>
    <w:rsid w:val="004C7FCF"/>
    <w:rsid w:val="004D4FD3"/>
    <w:rsid w:val="004D5A3E"/>
    <w:rsid w:val="004D6E9C"/>
    <w:rsid w:val="004E1FA2"/>
    <w:rsid w:val="004E3847"/>
    <w:rsid w:val="004E6514"/>
    <w:rsid w:val="00505270"/>
    <w:rsid w:val="00511F17"/>
    <w:rsid w:val="00514B84"/>
    <w:rsid w:val="005159D1"/>
    <w:rsid w:val="005332AE"/>
    <w:rsid w:val="005413BC"/>
    <w:rsid w:val="00544397"/>
    <w:rsid w:val="005527B8"/>
    <w:rsid w:val="00556434"/>
    <w:rsid w:val="00556DFE"/>
    <w:rsid w:val="00557206"/>
    <w:rsid w:val="0055726C"/>
    <w:rsid w:val="005662DA"/>
    <w:rsid w:val="00581427"/>
    <w:rsid w:val="00587290"/>
    <w:rsid w:val="00597BB1"/>
    <w:rsid w:val="005B14AE"/>
    <w:rsid w:val="005B733C"/>
    <w:rsid w:val="005C1453"/>
    <w:rsid w:val="005E5457"/>
    <w:rsid w:val="00602901"/>
    <w:rsid w:val="00612242"/>
    <w:rsid w:val="00613F57"/>
    <w:rsid w:val="006211AD"/>
    <w:rsid w:val="00627072"/>
    <w:rsid w:val="006329DE"/>
    <w:rsid w:val="00644DE1"/>
    <w:rsid w:val="00646A0D"/>
    <w:rsid w:val="00654C39"/>
    <w:rsid w:val="00656031"/>
    <w:rsid w:val="00656301"/>
    <w:rsid w:val="00657232"/>
    <w:rsid w:val="00661493"/>
    <w:rsid w:val="0066508C"/>
    <w:rsid w:val="0067210F"/>
    <w:rsid w:val="00677F95"/>
    <w:rsid w:val="00685BF7"/>
    <w:rsid w:val="00693725"/>
    <w:rsid w:val="006954FA"/>
    <w:rsid w:val="006A17C2"/>
    <w:rsid w:val="006A6956"/>
    <w:rsid w:val="006B2278"/>
    <w:rsid w:val="006B48AE"/>
    <w:rsid w:val="006B5823"/>
    <w:rsid w:val="006C5746"/>
    <w:rsid w:val="006C6F8C"/>
    <w:rsid w:val="006D0354"/>
    <w:rsid w:val="006D5FA8"/>
    <w:rsid w:val="006F063C"/>
    <w:rsid w:val="006F2919"/>
    <w:rsid w:val="007003AD"/>
    <w:rsid w:val="007112DA"/>
    <w:rsid w:val="00712057"/>
    <w:rsid w:val="007121F3"/>
    <w:rsid w:val="0073546F"/>
    <w:rsid w:val="00735EF1"/>
    <w:rsid w:val="00744E83"/>
    <w:rsid w:val="007501C1"/>
    <w:rsid w:val="0075622E"/>
    <w:rsid w:val="00757A50"/>
    <w:rsid w:val="0076192A"/>
    <w:rsid w:val="00766AF1"/>
    <w:rsid w:val="007674B9"/>
    <w:rsid w:val="00771E57"/>
    <w:rsid w:val="00774CD6"/>
    <w:rsid w:val="0078153C"/>
    <w:rsid w:val="00787987"/>
    <w:rsid w:val="007A032D"/>
    <w:rsid w:val="007A0A61"/>
    <w:rsid w:val="007A4B4E"/>
    <w:rsid w:val="007B1C61"/>
    <w:rsid w:val="007B2DD6"/>
    <w:rsid w:val="007C0795"/>
    <w:rsid w:val="007C67FD"/>
    <w:rsid w:val="007C780A"/>
    <w:rsid w:val="007D1794"/>
    <w:rsid w:val="007D3C6D"/>
    <w:rsid w:val="007E45C2"/>
    <w:rsid w:val="00803BE8"/>
    <w:rsid w:val="00804182"/>
    <w:rsid w:val="008066B0"/>
    <w:rsid w:val="00810EB1"/>
    <w:rsid w:val="00812AD9"/>
    <w:rsid w:val="00815E8C"/>
    <w:rsid w:val="008228E8"/>
    <w:rsid w:val="008236CA"/>
    <w:rsid w:val="0082545C"/>
    <w:rsid w:val="00830217"/>
    <w:rsid w:val="00855AEC"/>
    <w:rsid w:val="00857001"/>
    <w:rsid w:val="00867EB6"/>
    <w:rsid w:val="008713FC"/>
    <w:rsid w:val="00871DC4"/>
    <w:rsid w:val="00874717"/>
    <w:rsid w:val="00881D62"/>
    <w:rsid w:val="00891311"/>
    <w:rsid w:val="00896781"/>
    <w:rsid w:val="008A1C93"/>
    <w:rsid w:val="008A1FCF"/>
    <w:rsid w:val="008B264B"/>
    <w:rsid w:val="008B2F99"/>
    <w:rsid w:val="008B3E9B"/>
    <w:rsid w:val="008B5310"/>
    <w:rsid w:val="008B71B9"/>
    <w:rsid w:val="008B73AA"/>
    <w:rsid w:val="008C17A0"/>
    <w:rsid w:val="008C7ECF"/>
    <w:rsid w:val="008D6A89"/>
    <w:rsid w:val="008F438A"/>
    <w:rsid w:val="008F55A4"/>
    <w:rsid w:val="0090216B"/>
    <w:rsid w:val="00905BCA"/>
    <w:rsid w:val="00907FCA"/>
    <w:rsid w:val="009135CB"/>
    <w:rsid w:val="009154FE"/>
    <w:rsid w:val="00924E4D"/>
    <w:rsid w:val="00930801"/>
    <w:rsid w:val="00937325"/>
    <w:rsid w:val="009400C0"/>
    <w:rsid w:val="00947A03"/>
    <w:rsid w:val="00955DCD"/>
    <w:rsid w:val="00956EFE"/>
    <w:rsid w:val="009575D7"/>
    <w:rsid w:val="0096143E"/>
    <w:rsid w:val="00965A24"/>
    <w:rsid w:val="00971322"/>
    <w:rsid w:val="009751E0"/>
    <w:rsid w:val="00982C34"/>
    <w:rsid w:val="00985555"/>
    <w:rsid w:val="00987C5B"/>
    <w:rsid w:val="00992C94"/>
    <w:rsid w:val="00997ABD"/>
    <w:rsid w:val="009A3975"/>
    <w:rsid w:val="009C4BC9"/>
    <w:rsid w:val="009D1C86"/>
    <w:rsid w:val="009D504F"/>
    <w:rsid w:val="009D75B8"/>
    <w:rsid w:val="009F0AA5"/>
    <w:rsid w:val="009F69DB"/>
    <w:rsid w:val="00A01AB1"/>
    <w:rsid w:val="00A03FCD"/>
    <w:rsid w:val="00A10B4E"/>
    <w:rsid w:val="00A11822"/>
    <w:rsid w:val="00A167A6"/>
    <w:rsid w:val="00A17539"/>
    <w:rsid w:val="00A26B1C"/>
    <w:rsid w:val="00A30510"/>
    <w:rsid w:val="00A32A15"/>
    <w:rsid w:val="00A33F2A"/>
    <w:rsid w:val="00A37787"/>
    <w:rsid w:val="00A40B81"/>
    <w:rsid w:val="00A45C2A"/>
    <w:rsid w:val="00A51963"/>
    <w:rsid w:val="00A61740"/>
    <w:rsid w:val="00A63068"/>
    <w:rsid w:val="00A65037"/>
    <w:rsid w:val="00A677EC"/>
    <w:rsid w:val="00A77218"/>
    <w:rsid w:val="00A817DB"/>
    <w:rsid w:val="00A85467"/>
    <w:rsid w:val="00A9014B"/>
    <w:rsid w:val="00A9284D"/>
    <w:rsid w:val="00A9587D"/>
    <w:rsid w:val="00AA12B7"/>
    <w:rsid w:val="00AA72EC"/>
    <w:rsid w:val="00AB394F"/>
    <w:rsid w:val="00AC1C43"/>
    <w:rsid w:val="00AC20F7"/>
    <w:rsid w:val="00AD2A64"/>
    <w:rsid w:val="00AD4D4F"/>
    <w:rsid w:val="00AE7F25"/>
    <w:rsid w:val="00AF1C04"/>
    <w:rsid w:val="00AF556F"/>
    <w:rsid w:val="00AF6B27"/>
    <w:rsid w:val="00B01D00"/>
    <w:rsid w:val="00B0604C"/>
    <w:rsid w:val="00B11F17"/>
    <w:rsid w:val="00B12100"/>
    <w:rsid w:val="00B15046"/>
    <w:rsid w:val="00B160BC"/>
    <w:rsid w:val="00B20417"/>
    <w:rsid w:val="00B27C4C"/>
    <w:rsid w:val="00B43ED6"/>
    <w:rsid w:val="00B50675"/>
    <w:rsid w:val="00B51B4A"/>
    <w:rsid w:val="00B71F4C"/>
    <w:rsid w:val="00B75CB9"/>
    <w:rsid w:val="00B8121D"/>
    <w:rsid w:val="00B8400F"/>
    <w:rsid w:val="00B8716C"/>
    <w:rsid w:val="00B9218F"/>
    <w:rsid w:val="00B92858"/>
    <w:rsid w:val="00B94290"/>
    <w:rsid w:val="00BA149E"/>
    <w:rsid w:val="00BA2110"/>
    <w:rsid w:val="00BA6380"/>
    <w:rsid w:val="00BA7FE0"/>
    <w:rsid w:val="00BB36CD"/>
    <w:rsid w:val="00BB5A72"/>
    <w:rsid w:val="00BB797A"/>
    <w:rsid w:val="00BC3282"/>
    <w:rsid w:val="00BC5C03"/>
    <w:rsid w:val="00BD1A63"/>
    <w:rsid w:val="00BD2027"/>
    <w:rsid w:val="00BD2CA3"/>
    <w:rsid w:val="00BD72DD"/>
    <w:rsid w:val="00BE5D8C"/>
    <w:rsid w:val="00BF6B5C"/>
    <w:rsid w:val="00BF7A3F"/>
    <w:rsid w:val="00BF7DE8"/>
    <w:rsid w:val="00C01A10"/>
    <w:rsid w:val="00C055F9"/>
    <w:rsid w:val="00C10620"/>
    <w:rsid w:val="00C106A6"/>
    <w:rsid w:val="00C24464"/>
    <w:rsid w:val="00C27012"/>
    <w:rsid w:val="00C30270"/>
    <w:rsid w:val="00C46574"/>
    <w:rsid w:val="00C50DC1"/>
    <w:rsid w:val="00C62BA3"/>
    <w:rsid w:val="00C656D3"/>
    <w:rsid w:val="00C707D5"/>
    <w:rsid w:val="00C82A98"/>
    <w:rsid w:val="00C84463"/>
    <w:rsid w:val="00C940F5"/>
    <w:rsid w:val="00C946FC"/>
    <w:rsid w:val="00CA1ACE"/>
    <w:rsid w:val="00CB0303"/>
    <w:rsid w:val="00CB4DBB"/>
    <w:rsid w:val="00CC395F"/>
    <w:rsid w:val="00CC41AC"/>
    <w:rsid w:val="00CC756C"/>
    <w:rsid w:val="00CD4AC4"/>
    <w:rsid w:val="00CD5EFF"/>
    <w:rsid w:val="00CD7487"/>
    <w:rsid w:val="00CE10CD"/>
    <w:rsid w:val="00CE199B"/>
    <w:rsid w:val="00CE393C"/>
    <w:rsid w:val="00CE5B50"/>
    <w:rsid w:val="00CE6D36"/>
    <w:rsid w:val="00CF0571"/>
    <w:rsid w:val="00CF0A29"/>
    <w:rsid w:val="00CF507F"/>
    <w:rsid w:val="00D0216F"/>
    <w:rsid w:val="00D0352E"/>
    <w:rsid w:val="00D03C5E"/>
    <w:rsid w:val="00D04AC0"/>
    <w:rsid w:val="00D119DD"/>
    <w:rsid w:val="00D238C3"/>
    <w:rsid w:val="00D269B3"/>
    <w:rsid w:val="00D30FAE"/>
    <w:rsid w:val="00D35E96"/>
    <w:rsid w:val="00D360EC"/>
    <w:rsid w:val="00D531BF"/>
    <w:rsid w:val="00D54296"/>
    <w:rsid w:val="00D55B32"/>
    <w:rsid w:val="00D60279"/>
    <w:rsid w:val="00D65218"/>
    <w:rsid w:val="00D72FCE"/>
    <w:rsid w:val="00D75A41"/>
    <w:rsid w:val="00D771D6"/>
    <w:rsid w:val="00D84BF0"/>
    <w:rsid w:val="00D90362"/>
    <w:rsid w:val="00D92C24"/>
    <w:rsid w:val="00D95A40"/>
    <w:rsid w:val="00D97035"/>
    <w:rsid w:val="00D97821"/>
    <w:rsid w:val="00DA3D67"/>
    <w:rsid w:val="00DA469E"/>
    <w:rsid w:val="00DA519E"/>
    <w:rsid w:val="00DB3CAF"/>
    <w:rsid w:val="00DB5028"/>
    <w:rsid w:val="00DC7344"/>
    <w:rsid w:val="00DD5672"/>
    <w:rsid w:val="00DE6A94"/>
    <w:rsid w:val="00DF4E75"/>
    <w:rsid w:val="00E269EC"/>
    <w:rsid w:val="00E2776E"/>
    <w:rsid w:val="00E4036F"/>
    <w:rsid w:val="00E406DB"/>
    <w:rsid w:val="00E55EE9"/>
    <w:rsid w:val="00E61439"/>
    <w:rsid w:val="00E676FA"/>
    <w:rsid w:val="00E72573"/>
    <w:rsid w:val="00E73C19"/>
    <w:rsid w:val="00E85C62"/>
    <w:rsid w:val="00E8630D"/>
    <w:rsid w:val="00E926C2"/>
    <w:rsid w:val="00E9403B"/>
    <w:rsid w:val="00E95CD8"/>
    <w:rsid w:val="00E960B5"/>
    <w:rsid w:val="00E96D00"/>
    <w:rsid w:val="00EB4FFE"/>
    <w:rsid w:val="00EB5837"/>
    <w:rsid w:val="00ED7FFD"/>
    <w:rsid w:val="00EF3C1C"/>
    <w:rsid w:val="00EF7C66"/>
    <w:rsid w:val="00F02FC2"/>
    <w:rsid w:val="00F047F2"/>
    <w:rsid w:val="00F06E76"/>
    <w:rsid w:val="00F06FEE"/>
    <w:rsid w:val="00F14EA4"/>
    <w:rsid w:val="00F202C7"/>
    <w:rsid w:val="00F26725"/>
    <w:rsid w:val="00F32D48"/>
    <w:rsid w:val="00F334AD"/>
    <w:rsid w:val="00F41A98"/>
    <w:rsid w:val="00F42F73"/>
    <w:rsid w:val="00F45162"/>
    <w:rsid w:val="00F47C92"/>
    <w:rsid w:val="00F52DD9"/>
    <w:rsid w:val="00F52E98"/>
    <w:rsid w:val="00F600C5"/>
    <w:rsid w:val="00F6546E"/>
    <w:rsid w:val="00F704A9"/>
    <w:rsid w:val="00F81495"/>
    <w:rsid w:val="00F961B7"/>
    <w:rsid w:val="00FA5207"/>
    <w:rsid w:val="00FA6624"/>
    <w:rsid w:val="00FB7EDF"/>
    <w:rsid w:val="00FE0C5D"/>
    <w:rsid w:val="00FE2DF1"/>
    <w:rsid w:val="00FE71B1"/>
    <w:rsid w:val="00FF2A8D"/>
    <w:rsid w:val="00FF43F6"/>
    <w:rsid w:val="00FF65A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  <w:style w:type="paragraph" w:styleId="afb">
    <w:name w:val="List Paragraph"/>
    <w:basedOn w:val="a"/>
    <w:uiPriority w:val="34"/>
    <w:qFormat/>
    <w:rsid w:val="00915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  <w:style w:type="paragraph" w:styleId="afb">
    <w:name w:val="List Paragraph"/>
    <w:basedOn w:val="a"/>
    <w:uiPriority w:val="34"/>
    <w:qFormat/>
    <w:rsid w:val="0091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3698AD763B209C1167283BCC9AD7B0DB73F0B2C180DA363F1D0CA5EFF342A239B3C8DF070DED354DB1096J4i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698AD763B209C1167283BCC9AD7B0DB73F0B2C180DA363F1D0CA5EFF342A239B3C8DF070DED354DB1096J4iCI" TargetMode="External"/><Relationship Id="rId14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DCCD-5FB0-409E-A45B-C5E922A4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12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20579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Pc</cp:lastModifiedBy>
  <cp:revision>191</cp:revision>
  <cp:lastPrinted>2023-02-17T12:25:00Z</cp:lastPrinted>
  <dcterms:created xsi:type="dcterms:W3CDTF">2020-03-16T07:50:00Z</dcterms:created>
  <dcterms:modified xsi:type="dcterms:W3CDTF">2024-02-28T07:25:00Z</dcterms:modified>
</cp:coreProperties>
</file>