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9" w:rsidRDefault="00DA4F49" w:rsidP="00DA4F49">
      <w:pPr>
        <w:jc w:val="center"/>
        <w:rPr>
          <w:b/>
          <w:sz w:val="28"/>
          <w:szCs w:val="28"/>
        </w:rPr>
      </w:pPr>
      <w:r w:rsidRPr="00841D73">
        <w:rPr>
          <w:b/>
          <w:sz w:val="28"/>
          <w:szCs w:val="28"/>
        </w:rPr>
        <w:t xml:space="preserve">КОМИССИЯ ПО ПРОВЕДЕНИЮ КОНКУРСА </w:t>
      </w:r>
    </w:p>
    <w:p w:rsidR="00DA4F49" w:rsidRPr="00614B9E" w:rsidRDefault="00DA4F49" w:rsidP="00DA4F49">
      <w:pPr>
        <w:jc w:val="center"/>
        <w:rPr>
          <w:b/>
          <w:sz w:val="28"/>
          <w:szCs w:val="28"/>
        </w:rPr>
      </w:pPr>
      <w:r w:rsidRPr="00841D73">
        <w:rPr>
          <w:b/>
          <w:sz w:val="28"/>
          <w:szCs w:val="28"/>
        </w:rPr>
        <w:t xml:space="preserve">НА ЗАМЕЩЕНИЕ ДОЛЖНОСТИ </w:t>
      </w:r>
      <w:r w:rsidR="00AE010C">
        <w:rPr>
          <w:b/>
          <w:sz w:val="28"/>
          <w:szCs w:val="28"/>
        </w:rPr>
        <w:t xml:space="preserve">ВЕДУЩЕГО СПЕЦИАЛИСТА (ПО ВОПРОСАМ МУНИЦИПАЛЬНОГО ХОЗЯЙСТВА) </w:t>
      </w:r>
      <w:r w:rsidRPr="00841D73">
        <w:rPr>
          <w:b/>
          <w:sz w:val="28"/>
          <w:szCs w:val="28"/>
        </w:rPr>
        <w:t xml:space="preserve">АДМИНИСТРАЦИИ </w:t>
      </w:r>
      <w:r w:rsidR="002A57B9">
        <w:rPr>
          <w:b/>
          <w:sz w:val="28"/>
          <w:szCs w:val="28"/>
        </w:rPr>
        <w:t xml:space="preserve">ИВАНОВСКОГО СЕЛЬСКОГО ПОСЕЛЕНИЯ </w:t>
      </w:r>
    </w:p>
    <w:p w:rsidR="00DA4F49" w:rsidRDefault="00DA4F49" w:rsidP="00DA4F49">
      <w:pPr>
        <w:jc w:val="center"/>
      </w:pPr>
    </w:p>
    <w:p w:rsidR="002A57B9" w:rsidRDefault="00467DDA" w:rsidP="00DA4F4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7DDA" w:rsidRPr="00467DDA" w:rsidRDefault="00467DDA" w:rsidP="00DA4F49">
      <w:pPr>
        <w:jc w:val="center"/>
        <w:rPr>
          <w:sz w:val="28"/>
          <w:szCs w:val="28"/>
        </w:rPr>
      </w:pPr>
    </w:p>
    <w:p w:rsidR="00D50DF1" w:rsidRPr="00AE010C" w:rsidRDefault="00AE010C" w:rsidP="00D50DF1">
      <w:pPr>
        <w:rPr>
          <w:sz w:val="28"/>
          <w:szCs w:val="28"/>
        </w:rPr>
      </w:pPr>
      <w:r>
        <w:rPr>
          <w:sz w:val="28"/>
          <w:szCs w:val="28"/>
        </w:rPr>
        <w:t>«25»  августа 2022</w:t>
      </w:r>
      <w:r w:rsidR="00D50DF1" w:rsidRPr="00AE010C">
        <w:rPr>
          <w:sz w:val="28"/>
          <w:szCs w:val="28"/>
        </w:rPr>
        <w:t xml:space="preserve"> года            </w:t>
      </w:r>
      <w:r w:rsidR="00DD6187" w:rsidRPr="00AE01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D6187" w:rsidRPr="00AE010C">
        <w:rPr>
          <w:sz w:val="28"/>
          <w:szCs w:val="28"/>
        </w:rPr>
        <w:t xml:space="preserve"> </w:t>
      </w:r>
      <w:proofErr w:type="gramStart"/>
      <w:r w:rsidR="00DD6187" w:rsidRPr="00AE010C">
        <w:rPr>
          <w:sz w:val="28"/>
          <w:szCs w:val="28"/>
        </w:rPr>
        <w:t>с</w:t>
      </w:r>
      <w:proofErr w:type="gramEnd"/>
      <w:r w:rsidR="00DD6187" w:rsidRPr="00AE010C">
        <w:rPr>
          <w:sz w:val="28"/>
          <w:szCs w:val="28"/>
        </w:rPr>
        <w:t>. Ивановка</w:t>
      </w:r>
    </w:p>
    <w:p w:rsidR="00DA4F49" w:rsidRPr="00D50DF1" w:rsidRDefault="00DA4F49" w:rsidP="00DA4F49"/>
    <w:p w:rsidR="00DA4F49" w:rsidRDefault="00DA4F49" w:rsidP="00DA4F49">
      <w:pPr>
        <w:rPr>
          <w:sz w:val="26"/>
        </w:rPr>
      </w:pPr>
    </w:p>
    <w:p w:rsidR="00DB598C" w:rsidRDefault="00DB598C" w:rsidP="00DB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тестового задания </w:t>
      </w:r>
      <w:proofErr w:type="gramStart"/>
      <w:r>
        <w:rPr>
          <w:b/>
          <w:sz w:val="28"/>
          <w:szCs w:val="28"/>
        </w:rPr>
        <w:t>для</w:t>
      </w:r>
      <w:proofErr w:type="gramEnd"/>
    </w:p>
    <w:p w:rsidR="00DB598C" w:rsidRDefault="00DB598C" w:rsidP="00DB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конкурсного испытания </w:t>
      </w:r>
    </w:p>
    <w:p w:rsidR="00DB598C" w:rsidRDefault="00DB598C" w:rsidP="00DB598C">
      <w:pPr>
        <w:jc w:val="center"/>
        <w:rPr>
          <w:b/>
          <w:sz w:val="28"/>
          <w:szCs w:val="28"/>
        </w:rPr>
      </w:pPr>
    </w:p>
    <w:p w:rsidR="00DB598C" w:rsidRDefault="00DB598C" w:rsidP="00DB598C">
      <w:pPr>
        <w:jc w:val="center"/>
        <w:rPr>
          <w:b/>
          <w:sz w:val="28"/>
          <w:szCs w:val="28"/>
        </w:rPr>
      </w:pPr>
    </w:p>
    <w:p w:rsidR="00AE010C" w:rsidRPr="007610EB" w:rsidRDefault="00DB598C" w:rsidP="00AE01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0DF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пунктами</w:t>
      </w:r>
      <w:r w:rsidR="00AE010C">
        <w:rPr>
          <w:sz w:val="28"/>
          <w:szCs w:val="28"/>
        </w:rPr>
        <w:t xml:space="preserve"> 12</w:t>
      </w:r>
      <w:r w:rsidR="00B33757">
        <w:rPr>
          <w:sz w:val="28"/>
          <w:szCs w:val="28"/>
        </w:rPr>
        <w:t>,</w:t>
      </w:r>
      <w:r w:rsidR="00AE010C">
        <w:rPr>
          <w:sz w:val="28"/>
          <w:szCs w:val="28"/>
        </w:rPr>
        <w:t xml:space="preserve"> 13, 14, 15, 16, 17 </w:t>
      </w:r>
      <w:r>
        <w:rPr>
          <w:sz w:val="28"/>
          <w:szCs w:val="28"/>
        </w:rPr>
        <w:t xml:space="preserve"> </w:t>
      </w:r>
      <w:r w:rsidRPr="00D50DF1">
        <w:rPr>
          <w:sz w:val="28"/>
          <w:szCs w:val="28"/>
        </w:rPr>
        <w:t xml:space="preserve">раздела </w:t>
      </w:r>
      <w:r w:rsidR="00AE010C">
        <w:rPr>
          <w:sz w:val="28"/>
          <w:szCs w:val="28"/>
        </w:rPr>
        <w:t xml:space="preserve">2 </w:t>
      </w:r>
      <w:r w:rsidRPr="002A57B9">
        <w:rPr>
          <w:sz w:val="28"/>
          <w:szCs w:val="28"/>
        </w:rPr>
        <w:t xml:space="preserve">Порядка проведения конкурса на замещение должности </w:t>
      </w:r>
      <w:r w:rsidR="00AE010C">
        <w:rPr>
          <w:sz w:val="28"/>
          <w:szCs w:val="28"/>
        </w:rPr>
        <w:t>ведущего специалиста (по вопросам муниципального хозяйства)</w:t>
      </w:r>
      <w:r w:rsidR="00AE010C" w:rsidRPr="002A57B9">
        <w:rPr>
          <w:sz w:val="28"/>
          <w:szCs w:val="28"/>
        </w:rPr>
        <w:t xml:space="preserve"> Администрации </w:t>
      </w:r>
      <w:r w:rsidR="00AE010C">
        <w:rPr>
          <w:sz w:val="28"/>
          <w:szCs w:val="28"/>
        </w:rPr>
        <w:t xml:space="preserve">Ивановского сельского поселения, утвержденного распоряжением Администрации Ивановского сельского поселения </w:t>
      </w:r>
      <w:r w:rsidR="00AE010C" w:rsidRPr="002A57B9">
        <w:rPr>
          <w:sz w:val="28"/>
          <w:szCs w:val="28"/>
        </w:rPr>
        <w:t xml:space="preserve">от </w:t>
      </w:r>
      <w:r w:rsidR="001D2CB6" w:rsidRPr="001D2CB6">
        <w:rPr>
          <w:sz w:val="28"/>
          <w:szCs w:val="28"/>
        </w:rPr>
        <w:t>24.08.2022 года  №47</w:t>
      </w:r>
      <w:r w:rsidR="001D2CB6">
        <w:rPr>
          <w:sz w:val="28"/>
          <w:szCs w:val="28"/>
        </w:rPr>
        <w:t xml:space="preserve">, </w:t>
      </w:r>
      <w:r w:rsidR="00AE010C" w:rsidRPr="001D2CB6">
        <w:rPr>
          <w:sz w:val="28"/>
          <w:szCs w:val="28"/>
        </w:rPr>
        <w:t>комиссия</w:t>
      </w:r>
      <w:r w:rsidR="00AE010C">
        <w:rPr>
          <w:sz w:val="28"/>
          <w:szCs w:val="28"/>
        </w:rPr>
        <w:t xml:space="preserve"> </w:t>
      </w:r>
      <w:r w:rsidR="00AE010C" w:rsidRPr="007610EB">
        <w:rPr>
          <w:sz w:val="28"/>
          <w:szCs w:val="28"/>
        </w:rPr>
        <w:t xml:space="preserve">по проведению конкурса на замещение должности </w:t>
      </w:r>
      <w:r w:rsidR="00AE010C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="00AE010C" w:rsidRPr="007610EB">
        <w:rPr>
          <w:sz w:val="28"/>
          <w:szCs w:val="28"/>
        </w:rPr>
        <w:t>Администрации Ивановского сельского поселения</w:t>
      </w:r>
      <w:proofErr w:type="gramEnd"/>
    </w:p>
    <w:p w:rsidR="00DB598C" w:rsidRPr="00467DDA" w:rsidRDefault="00DB598C" w:rsidP="00467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98C" w:rsidRDefault="00DB598C" w:rsidP="00DB598C">
      <w:pPr>
        <w:ind w:firstLine="709"/>
        <w:jc w:val="both"/>
        <w:rPr>
          <w:sz w:val="26"/>
        </w:rPr>
      </w:pPr>
    </w:p>
    <w:p w:rsidR="004538F4" w:rsidRDefault="004538F4" w:rsidP="00DB598C">
      <w:pPr>
        <w:ind w:firstLine="709"/>
        <w:jc w:val="both"/>
        <w:rPr>
          <w:sz w:val="26"/>
        </w:rPr>
      </w:pPr>
    </w:p>
    <w:p w:rsidR="004538F4" w:rsidRDefault="004538F4" w:rsidP="00DB598C">
      <w:pPr>
        <w:ind w:firstLine="709"/>
        <w:jc w:val="both"/>
        <w:rPr>
          <w:sz w:val="26"/>
        </w:rPr>
      </w:pPr>
    </w:p>
    <w:p w:rsidR="00DB598C" w:rsidRPr="00FC776C" w:rsidRDefault="00DB598C" w:rsidP="00DB598C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B598C" w:rsidRDefault="00DB598C" w:rsidP="00DB598C">
      <w:pPr>
        <w:jc w:val="both"/>
        <w:rPr>
          <w:b/>
        </w:rPr>
      </w:pPr>
    </w:p>
    <w:p w:rsidR="00DA4F49" w:rsidRPr="00AE010C" w:rsidRDefault="00DB598C" w:rsidP="00AE010C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тестовое задание для профессионального тестирования кандидатов на замещение </w:t>
      </w:r>
      <w:r w:rsidRPr="00826FE3">
        <w:rPr>
          <w:sz w:val="28"/>
          <w:szCs w:val="28"/>
        </w:rPr>
        <w:t xml:space="preserve">должности </w:t>
      </w:r>
      <w:r w:rsidR="00AE010C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Pr="00826F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Ивановского сельского поселения </w:t>
      </w:r>
      <w:r w:rsidR="00467DD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4538F4" w:rsidRDefault="004538F4" w:rsidP="00DA4F49">
      <w:pPr>
        <w:rPr>
          <w:sz w:val="26"/>
        </w:rPr>
      </w:pPr>
    </w:p>
    <w:p w:rsidR="004538F4" w:rsidRDefault="004538F4" w:rsidP="00DA4F49">
      <w:pPr>
        <w:rPr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E010C" w:rsidRPr="0089228C" w:rsidTr="00E04216">
        <w:tc>
          <w:tcPr>
            <w:tcW w:w="5210" w:type="dxa"/>
          </w:tcPr>
          <w:p w:rsidR="00AE010C" w:rsidRPr="0089228C" w:rsidRDefault="00AE010C" w:rsidP="00E0421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</w:t>
            </w:r>
            <w:r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AE010C" w:rsidRPr="0089228C" w:rsidRDefault="00AE010C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</w:p>
        </w:tc>
      </w:tr>
    </w:tbl>
    <w:p w:rsidR="00AE010C" w:rsidRPr="0089228C" w:rsidRDefault="00AE010C" w:rsidP="00AE010C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E010C" w:rsidRPr="0089228C" w:rsidTr="00E04216">
        <w:tc>
          <w:tcPr>
            <w:tcW w:w="5210" w:type="dxa"/>
          </w:tcPr>
          <w:p w:rsidR="00AE010C" w:rsidRPr="0089228C" w:rsidRDefault="00AE010C" w:rsidP="00E0421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</w:t>
            </w:r>
            <w:r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AE010C" w:rsidRPr="0089228C" w:rsidRDefault="00AE010C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Савченко</w:t>
            </w:r>
          </w:p>
        </w:tc>
      </w:tr>
    </w:tbl>
    <w:p w:rsidR="00AE010C" w:rsidRDefault="00AE010C" w:rsidP="00AE010C">
      <w:pPr>
        <w:pStyle w:val="a3"/>
        <w:ind w:left="0"/>
        <w:jc w:val="right"/>
        <w:rPr>
          <w:shd w:val="clear" w:color="auto" w:fill="FFFFFF"/>
        </w:rPr>
      </w:pPr>
      <w:r w:rsidRPr="00AE010C">
        <w:rPr>
          <w:shd w:val="clear" w:color="auto" w:fill="FFFFFF"/>
        </w:rPr>
        <w:lastRenderedPageBreak/>
        <w:t xml:space="preserve">Приложение №1 </w:t>
      </w:r>
    </w:p>
    <w:p w:rsidR="00AE010C" w:rsidRDefault="00AE010C" w:rsidP="00AE010C">
      <w:pPr>
        <w:pStyle w:val="a3"/>
        <w:ind w:left="0"/>
        <w:jc w:val="right"/>
        <w:rPr>
          <w:shd w:val="clear" w:color="auto" w:fill="FFFFFF"/>
        </w:rPr>
      </w:pPr>
      <w:r w:rsidRPr="00AE010C">
        <w:rPr>
          <w:shd w:val="clear" w:color="auto" w:fill="FFFFFF"/>
        </w:rPr>
        <w:t xml:space="preserve">к решению №3 </w:t>
      </w:r>
      <w:proofErr w:type="gramStart"/>
      <w:r w:rsidRPr="00AE010C">
        <w:rPr>
          <w:shd w:val="clear" w:color="auto" w:fill="FFFFFF"/>
        </w:rPr>
        <w:t>конкурсной</w:t>
      </w:r>
      <w:proofErr w:type="gramEnd"/>
      <w:r w:rsidRPr="00AE010C">
        <w:rPr>
          <w:shd w:val="clear" w:color="auto" w:fill="FFFFFF"/>
        </w:rPr>
        <w:t xml:space="preserve"> </w:t>
      </w:r>
    </w:p>
    <w:p w:rsidR="00AE010C" w:rsidRDefault="00AE010C" w:rsidP="00AE010C">
      <w:pPr>
        <w:pStyle w:val="a3"/>
        <w:ind w:left="0"/>
        <w:jc w:val="right"/>
        <w:rPr>
          <w:shd w:val="clear" w:color="auto" w:fill="FFFFFF"/>
        </w:rPr>
      </w:pPr>
      <w:r w:rsidRPr="00AE010C">
        <w:rPr>
          <w:shd w:val="clear" w:color="auto" w:fill="FFFFFF"/>
        </w:rPr>
        <w:t xml:space="preserve">комиссии от 25.08.2022г. </w:t>
      </w:r>
    </w:p>
    <w:p w:rsidR="00AE010C" w:rsidRDefault="00AE010C" w:rsidP="00AE010C">
      <w:pPr>
        <w:pStyle w:val="a3"/>
        <w:ind w:left="0"/>
        <w:jc w:val="right"/>
        <w:rPr>
          <w:shd w:val="clear" w:color="auto" w:fill="FFFFFF"/>
        </w:rPr>
      </w:pPr>
    </w:p>
    <w:p w:rsidR="00AE010C" w:rsidRPr="00AE010C" w:rsidRDefault="00AE010C" w:rsidP="00AE010C">
      <w:pPr>
        <w:pStyle w:val="a3"/>
        <w:ind w:left="0"/>
        <w:jc w:val="right"/>
        <w:rPr>
          <w:shd w:val="clear" w:color="auto" w:fill="FFFFFF"/>
        </w:rPr>
      </w:pPr>
    </w:p>
    <w:p w:rsidR="00AE010C" w:rsidRDefault="00AE010C" w:rsidP="00AE010C">
      <w:pPr>
        <w:pStyle w:val="a3"/>
        <w:ind w:left="0"/>
        <w:jc w:val="center"/>
        <w:rPr>
          <w:b/>
          <w:sz w:val="28"/>
          <w:szCs w:val="28"/>
          <w:shd w:val="clear" w:color="auto" w:fill="FFFFFF"/>
        </w:rPr>
      </w:pPr>
      <w:r w:rsidRPr="00482FAD">
        <w:rPr>
          <w:b/>
          <w:sz w:val="28"/>
          <w:szCs w:val="28"/>
          <w:shd w:val="clear" w:color="auto" w:fill="FFFFFF"/>
        </w:rPr>
        <w:t>Тестовое задание для проведения конкурса на замещение должности ведущего специалиста (по вопросам муниципального хозяйства) Администрации Ивановского сельского поселения.</w:t>
      </w:r>
    </w:p>
    <w:p w:rsidR="00AE010C" w:rsidRPr="00482FAD" w:rsidRDefault="00AE010C" w:rsidP="00AE010C">
      <w:pPr>
        <w:pStyle w:val="a3"/>
        <w:ind w:left="0"/>
        <w:jc w:val="center"/>
        <w:rPr>
          <w:b/>
          <w:sz w:val="28"/>
          <w:szCs w:val="28"/>
        </w:rPr>
      </w:pPr>
    </w:p>
    <w:p w:rsidR="00AE010C" w:rsidRPr="00482FAD" w:rsidRDefault="00AE010C" w:rsidP="00AE010C">
      <w:pPr>
        <w:pStyle w:val="a3"/>
        <w:ind w:left="0"/>
        <w:jc w:val="both"/>
        <w:rPr>
          <w:sz w:val="28"/>
          <w:szCs w:val="28"/>
        </w:rPr>
      </w:pPr>
      <w:r w:rsidRPr="00482FAD">
        <w:rPr>
          <w:b/>
          <w:sz w:val="28"/>
          <w:szCs w:val="28"/>
          <w:shd w:val="clear" w:color="auto" w:fill="FFFFFF"/>
        </w:rPr>
        <w:t>Вопрос №1.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Какой срок установлен для ввода в эксплуатацию индивидуального, общего (квартирного) или комнатного прибора учета коммунальных ресурсов?</w:t>
      </w: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 w:rsidRPr="00482FA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не позднее месяца, следующего за датой установки прибора учета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не позднее двух месяцев, следующих за датой установки прибора учета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</w:t>
      </w:r>
      <w:r w:rsidRPr="00482FAD">
        <w:rPr>
          <w:sz w:val="28"/>
          <w:szCs w:val="28"/>
        </w:rPr>
        <w:t> срок ввода в эксплуатацию приборов учета коммунальных ресурсов действующим законодательством Российской Федерации не установлен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  <w:shd w:val="clear" w:color="auto" w:fill="FFFFFF"/>
        </w:rPr>
      </w:pPr>
      <w:r w:rsidRPr="00482FAD">
        <w:rPr>
          <w:b/>
          <w:sz w:val="28"/>
          <w:szCs w:val="28"/>
          <w:shd w:val="clear" w:color="auto" w:fill="FFFFFF"/>
        </w:rPr>
        <w:t>Вопрос №2.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На кого возложена обязанность по обеспечению надлежащего технического состояния и безопасной эксплуатации внутриквартирного газового оборудования?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должностное лицо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собственник помещения в многоквартирном доме, а также лицо, пользующееся на ином законном основании помещением в многоквартирном доме, жилым домом, домовладением, потребляющее коммунальные услуги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</w:t>
      </w:r>
      <w:r w:rsidRPr="00482FAD">
        <w:rPr>
          <w:sz w:val="28"/>
          <w:szCs w:val="28"/>
        </w:rPr>
        <w:t> специализированные организации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482FAD">
        <w:rPr>
          <w:b/>
          <w:sz w:val="28"/>
          <w:szCs w:val="28"/>
          <w:shd w:val="clear" w:color="auto" w:fill="FFFFFF"/>
        </w:rPr>
        <w:t>Вопрос №3.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Является ли основанием невнесения платы за жилое помещение и коммунальные услуги неиспользование собственниками, нанимателями и иными лицами данного помещения?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 является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является в случае заключения собственником, нанимателем или иным лицом соответствующего договора с исполнителем коммунальных услуг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не является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  <w:shd w:val="clear" w:color="auto" w:fill="FFFFFF"/>
        </w:rPr>
      </w:pPr>
      <w:r w:rsidRPr="00482FAD">
        <w:rPr>
          <w:b/>
          <w:sz w:val="28"/>
          <w:szCs w:val="28"/>
          <w:shd w:val="clear" w:color="auto" w:fill="FFFFFF"/>
        </w:rPr>
        <w:t>Вопрос №4.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На какое расстояние должны быть удалены от жилых зданий, детских игровых площадок, мест отдыха и занятий спортом площадки для установки контейнеров, предназначенных для сбора бытовых отходов и мусора, согласно</w:t>
      </w:r>
      <w:proofErr w:type="gramStart"/>
      <w:r w:rsidRPr="00482FAD">
        <w:rPr>
          <w:sz w:val="28"/>
          <w:szCs w:val="28"/>
          <w:shd w:val="clear" w:color="auto" w:fill="FFFFFF"/>
        </w:rPr>
        <w:t xml:space="preserve"> С</w:t>
      </w:r>
      <w:proofErr w:type="gramEnd"/>
      <w:r w:rsidRPr="00482FAD">
        <w:rPr>
          <w:sz w:val="28"/>
          <w:szCs w:val="28"/>
          <w:shd w:val="clear" w:color="auto" w:fill="FFFFFF"/>
        </w:rPr>
        <w:t xml:space="preserve">анитарно- эпидемиологическим требованиям к условиям проживания в жилых зданиях и помещениях </w:t>
      </w:r>
      <w:proofErr w:type="spellStart"/>
      <w:r w:rsidRPr="00482FAD">
        <w:rPr>
          <w:sz w:val="28"/>
          <w:szCs w:val="28"/>
          <w:shd w:val="clear" w:color="auto" w:fill="FFFFFF"/>
        </w:rPr>
        <w:t>СанПиН</w:t>
      </w:r>
      <w:proofErr w:type="spellEnd"/>
      <w:r w:rsidRPr="00482FAD">
        <w:rPr>
          <w:sz w:val="28"/>
          <w:szCs w:val="28"/>
          <w:shd w:val="clear" w:color="auto" w:fill="FFFFFF"/>
        </w:rPr>
        <w:t xml:space="preserve"> 2.1.2.2645-10, </w:t>
      </w:r>
    </w:p>
    <w:p w:rsidR="00AE010C" w:rsidRPr="00AE010C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  <w:shd w:val="clear" w:color="auto" w:fill="FFFFFF"/>
        </w:rPr>
      </w:pPr>
      <w:r w:rsidRPr="00482FAD">
        <w:rPr>
          <w:sz w:val="28"/>
          <w:szCs w:val="28"/>
          <w:shd w:val="clear" w:color="auto" w:fill="FFFFFF"/>
        </w:rPr>
        <w:t xml:space="preserve">утвержденным постановлением Главного государственного санитарного врача Российской Федерации от 10 июня 2010 г. № 64, с изменениями, внесенными </w:t>
      </w:r>
      <w:r w:rsidRPr="00482FAD">
        <w:rPr>
          <w:sz w:val="28"/>
          <w:szCs w:val="28"/>
          <w:shd w:val="clear" w:color="auto" w:fill="FFFFFF"/>
        </w:rPr>
        <w:lastRenderedPageBreak/>
        <w:t>постановлением Главного государственного санитарного врача Российской Федерации от 27 декабря 2010 г. № 175?</w:t>
      </w:r>
    </w:p>
    <w:p w:rsidR="00AE010C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не менее 20 м, но не более 100 м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не менее 30 м, но не более 150 м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не менее 50 м, но не более 200 м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482FAD">
        <w:rPr>
          <w:b/>
          <w:sz w:val="28"/>
          <w:szCs w:val="28"/>
          <w:shd w:val="clear" w:color="auto" w:fill="FFFFFF"/>
        </w:rPr>
        <w:t>Вопрос №5.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Порядок начисления платы за коммунальные услуги в случае отсутствия индивидуальных приборов учета коммунальных ресурсов?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исходя из нормативов потребления коммунальных услуг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исходя из среднемесячного объема потребления коммунальных услуг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исходя из показаний прибора учета коммунальных ресурсов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sz w:val="28"/>
          <w:szCs w:val="28"/>
        </w:rPr>
      </w:pPr>
      <w:r w:rsidRPr="00422E22">
        <w:rPr>
          <w:b/>
          <w:sz w:val="28"/>
          <w:szCs w:val="28"/>
        </w:rPr>
        <w:t>Вопрос №6.</w:t>
      </w:r>
      <w:r>
        <w:rPr>
          <w:sz w:val="28"/>
          <w:szCs w:val="28"/>
        </w:rPr>
        <w:t xml:space="preserve"> Предельный возраст, установленный для замещения должности муниципальной службы: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60 лет;</w:t>
      </w:r>
    </w:p>
    <w:p w:rsidR="00AE010C" w:rsidRPr="00422E22" w:rsidRDefault="00AE010C" w:rsidP="00AE010C">
      <w:pPr>
        <w:shd w:val="clear" w:color="auto" w:fill="FFFFFF"/>
        <w:rPr>
          <w:b/>
          <w:sz w:val="28"/>
          <w:szCs w:val="28"/>
        </w:rPr>
      </w:pPr>
      <w:r w:rsidRPr="00422E22">
        <w:rPr>
          <w:b/>
          <w:sz w:val="28"/>
          <w:szCs w:val="28"/>
        </w:rPr>
        <w:t>б) 65 лет;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70 лет.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sz w:val="28"/>
          <w:szCs w:val="28"/>
        </w:rPr>
      </w:pPr>
      <w:r w:rsidRPr="00AA5814">
        <w:rPr>
          <w:b/>
          <w:sz w:val="28"/>
          <w:szCs w:val="28"/>
        </w:rPr>
        <w:t>Вопрос №7.</w:t>
      </w:r>
      <w:r>
        <w:rPr>
          <w:sz w:val="28"/>
          <w:szCs w:val="28"/>
        </w:rPr>
        <w:t xml:space="preserve"> Письменное обращение гражданина, поступившее в орган местного самоуправления в соответствии с его компетенцией, рассматривается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дней: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со дня направления письменного обращения;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со дня поступления письменного обращения;</w:t>
      </w:r>
    </w:p>
    <w:p w:rsidR="00AE010C" w:rsidRPr="00B00911" w:rsidRDefault="00AE010C" w:rsidP="00AE010C">
      <w:pPr>
        <w:shd w:val="clear" w:color="auto" w:fill="FFFFFF"/>
        <w:rPr>
          <w:b/>
          <w:sz w:val="28"/>
          <w:szCs w:val="28"/>
        </w:rPr>
      </w:pPr>
      <w:r w:rsidRPr="00B00911">
        <w:rPr>
          <w:b/>
          <w:sz w:val="28"/>
          <w:szCs w:val="28"/>
        </w:rPr>
        <w:t>в) со дня регистрации письменного обращения.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B00911">
        <w:rPr>
          <w:b/>
          <w:sz w:val="28"/>
          <w:szCs w:val="28"/>
          <w:shd w:val="clear" w:color="auto" w:fill="FFFFFF"/>
        </w:rPr>
        <w:t>Вопрос №8.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Подлежит ли вниманию плата за коммунальную услугу по горячему водоснабжению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оборудования, установленного в жилом помещении?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подлежит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подлежит в случае, если собственниками помещений в многоквартирном доме в качестве способа управления выбрано непосредственное управление собственниками помещений в многоквартирном доме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в)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не подлежит</w:t>
      </w:r>
      <w:r>
        <w:rPr>
          <w:b/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</w:p>
    <w:p w:rsidR="00AE010C" w:rsidRPr="00BE43E2" w:rsidRDefault="00AE010C" w:rsidP="00BE43E2">
      <w:pPr>
        <w:pStyle w:val="a3"/>
        <w:shd w:val="clear" w:color="auto" w:fill="FFFFFF"/>
        <w:ind w:left="0"/>
        <w:jc w:val="both"/>
        <w:rPr>
          <w:b/>
          <w:sz w:val="28"/>
          <w:szCs w:val="28"/>
        </w:rPr>
      </w:pPr>
      <w:r w:rsidRPr="00CE148A">
        <w:rPr>
          <w:b/>
          <w:sz w:val="28"/>
          <w:szCs w:val="28"/>
          <w:shd w:val="clear" w:color="auto" w:fill="FFFFFF"/>
        </w:rPr>
        <w:t xml:space="preserve">Вопрос №9. </w:t>
      </w:r>
      <w:r w:rsidRPr="00482FAD">
        <w:rPr>
          <w:sz w:val="28"/>
          <w:szCs w:val="28"/>
          <w:shd w:val="clear" w:color="auto" w:fill="FFFFFF"/>
        </w:rPr>
        <w:t>Подлежит ли оплате потребителем ввод приборов учета коммунальных ресурсов в эксплуатацию?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b/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подлежит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482FAD">
        <w:rPr>
          <w:sz w:val="28"/>
          <w:szCs w:val="28"/>
        </w:rPr>
        <w:t> подлежит в случае, если в течение трех месяцев собственник помещений в многоквартирном доме установил новый индивидуальный прибор учета коммунальных ресурсов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не подлежит</w:t>
      </w:r>
      <w:r>
        <w:rPr>
          <w:b/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CE148A">
        <w:rPr>
          <w:b/>
          <w:sz w:val="28"/>
          <w:szCs w:val="28"/>
          <w:shd w:val="clear" w:color="auto" w:fill="FFFFFF"/>
        </w:rPr>
        <w:t>Вопрос №10.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Каким образом изменяется размер платы за жилое помещение и коммунальные услуги в случае изменения формы собственности на жилое помещение?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изменение формы собственности на жилое помещение является основанием изменения размера платы за коммунальные услуги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изменение формы собственности на жилое помещение является основанием изменения размера платы за коммунальные услуги в случае, если органом местного самоуправления принято соответствующее решение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изменение формы собственности на жилое помещение не является основанием изменения размера платы за коммунальные услуги</w:t>
      </w:r>
      <w:r>
        <w:rPr>
          <w:b/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№11. </w:t>
      </w:r>
      <w:r w:rsidRPr="00584DBB">
        <w:rPr>
          <w:sz w:val="28"/>
          <w:szCs w:val="28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течении: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10 дней со дня его внесения;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одного месяца со дня внесения;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 w:rsidRPr="00584DBB">
        <w:rPr>
          <w:b/>
          <w:sz w:val="28"/>
          <w:szCs w:val="28"/>
        </w:rPr>
        <w:t>в) трех месяцев со дня внесения.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№12. </w:t>
      </w:r>
      <w:r w:rsidRPr="00584DBB">
        <w:rPr>
          <w:sz w:val="28"/>
          <w:szCs w:val="28"/>
        </w:rPr>
        <w:t>Изменение границ поселений, не влекущее отнесение территорий отдельных входящих в их состав населенных пунктов к территории других поселений, осуществляется: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а)  с учетом мнения населения, выраженного представительными органами соответствующих поселений;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 w:rsidRPr="00584DBB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с согласия населения данных поселений, выраженного путем голосования;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с учетом мнения населения, выраженного местными администрациями соответствующих поселений.</w:t>
      </w:r>
    </w:p>
    <w:p w:rsidR="00AE010C" w:rsidRPr="00584DBB" w:rsidRDefault="00AE010C" w:rsidP="00AE010C">
      <w:pPr>
        <w:shd w:val="clear" w:color="auto" w:fill="FFFFFF"/>
        <w:rPr>
          <w:b/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b/>
          <w:sz w:val="28"/>
          <w:szCs w:val="28"/>
        </w:rPr>
      </w:pPr>
      <w:r w:rsidRPr="00584DBB">
        <w:rPr>
          <w:b/>
          <w:sz w:val="28"/>
          <w:szCs w:val="28"/>
          <w:shd w:val="clear" w:color="auto" w:fill="FFFFFF"/>
        </w:rPr>
        <w:t>Вопрос №13.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 xml:space="preserve">За какой период определяется среднемесячный объем потребления коммунального </w:t>
      </w:r>
      <w:proofErr w:type="spellStart"/>
      <w:r w:rsidRPr="00482FAD">
        <w:rPr>
          <w:sz w:val="28"/>
          <w:szCs w:val="28"/>
          <w:shd w:val="clear" w:color="auto" w:fill="FFFFFF"/>
        </w:rPr>
        <w:t>pecypca</w:t>
      </w:r>
      <w:proofErr w:type="spellEnd"/>
      <w:r w:rsidRPr="00482FAD">
        <w:rPr>
          <w:sz w:val="28"/>
          <w:szCs w:val="28"/>
          <w:shd w:val="clear" w:color="auto" w:fill="FFFFFF"/>
        </w:rPr>
        <w:t xml:space="preserve"> для расчета размера платы за соответствующую коммунальную услугу в случае выхода из строя или утраты ранее введенного в эксплуатацию индивидуального, общего (квартирного), комнатного прибора учета коммунального </w:t>
      </w:r>
      <w:proofErr w:type="spellStart"/>
      <w:r w:rsidRPr="00482FAD">
        <w:rPr>
          <w:sz w:val="28"/>
          <w:szCs w:val="28"/>
          <w:shd w:val="clear" w:color="auto" w:fill="FFFFFF"/>
        </w:rPr>
        <w:t>pecypca</w:t>
      </w:r>
      <w:proofErr w:type="spellEnd"/>
      <w:r w:rsidRPr="00482FAD">
        <w:rPr>
          <w:sz w:val="28"/>
          <w:szCs w:val="28"/>
          <w:shd w:val="clear" w:color="auto" w:fill="FFFFFF"/>
        </w:rPr>
        <w:t xml:space="preserve"> либо истечения срока его эксплуатации?</w:t>
      </w:r>
    </w:p>
    <w:p w:rsidR="00AE010C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не более двух расчетных периодов подряд для жилого помещения и не более 3 расчетных периодов подряд для нежилого помещения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482FAD">
        <w:rPr>
          <w:sz w:val="28"/>
          <w:szCs w:val="28"/>
        </w:rPr>
        <w:t> не более трех расчетных периодов подряд для жилого помещения и не б</w:t>
      </w:r>
      <w:r>
        <w:rPr>
          <w:sz w:val="28"/>
          <w:szCs w:val="28"/>
        </w:rPr>
        <w:t>олее двух расчетных периодов подряд</w:t>
      </w:r>
      <w:r w:rsidRPr="00482FAD">
        <w:rPr>
          <w:sz w:val="28"/>
          <w:szCs w:val="28"/>
        </w:rPr>
        <w:t xml:space="preserve"> для нежилого помещения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не менее шести месяцев, а если период работы прибора учета составил менее шести месяцев, то за фактический период работы прибора учета, но не менее трех месяцев</w:t>
      </w:r>
      <w:r>
        <w:rPr>
          <w:b/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F1143">
        <w:rPr>
          <w:b/>
          <w:sz w:val="28"/>
          <w:szCs w:val="28"/>
          <w:shd w:val="clear" w:color="auto" w:fill="FFFFFF"/>
        </w:rPr>
        <w:t>Вопрос №14.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Какими нормативными правовыми актами регулируется правовое положение жилищных и жилищно-строительных кооперативов?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Гражданский кодекс Российской Федерации (часть первая) и Жилищный кодекс Российской Федерации</w:t>
      </w:r>
      <w:r>
        <w:rPr>
          <w:b/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Жилищный кодекс Российской Федерации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устав жилищного или жилищно-строительного кооператива</w:t>
      </w:r>
      <w:r>
        <w:rPr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F1143">
        <w:rPr>
          <w:b/>
          <w:sz w:val="28"/>
          <w:szCs w:val="28"/>
          <w:shd w:val="clear" w:color="auto" w:fill="FFFFFF"/>
        </w:rPr>
        <w:t>Вопрос №15.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Каким документом установлены основания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федеральный закон Российской Федерации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постановление Правительства Российской Федерации</w:t>
      </w:r>
      <w:r>
        <w:rPr>
          <w:b/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</w:t>
      </w:r>
      <w:r w:rsidRPr="00482FAD">
        <w:rPr>
          <w:sz w:val="28"/>
          <w:szCs w:val="28"/>
        </w:rPr>
        <w:t> договор управления многоквартирным домом</w:t>
      </w:r>
      <w:r>
        <w:rPr>
          <w:sz w:val="28"/>
          <w:szCs w:val="28"/>
        </w:rPr>
        <w:t>.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sz w:val="28"/>
          <w:szCs w:val="28"/>
        </w:rPr>
      </w:pPr>
      <w:r w:rsidRPr="006F1143">
        <w:rPr>
          <w:b/>
          <w:sz w:val="28"/>
          <w:szCs w:val="28"/>
        </w:rPr>
        <w:t>Вопрос №16.</w:t>
      </w:r>
      <w:r>
        <w:rPr>
          <w:sz w:val="28"/>
          <w:szCs w:val="28"/>
        </w:rPr>
        <w:t xml:space="preserve"> Право на использование отпуска за первый год работы возникает у работника: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по истечении одного месяца его непрерывной работы у данного работодателя;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по истечении трех месяцев его непрерывной работы у данного работодателя;</w:t>
      </w:r>
    </w:p>
    <w:p w:rsidR="00AE010C" w:rsidRPr="006F1143" w:rsidRDefault="00AE010C" w:rsidP="00AE010C">
      <w:pPr>
        <w:shd w:val="clear" w:color="auto" w:fill="FFFFFF"/>
        <w:rPr>
          <w:b/>
          <w:sz w:val="28"/>
          <w:szCs w:val="28"/>
        </w:rPr>
      </w:pPr>
      <w:r w:rsidRPr="006F1143">
        <w:rPr>
          <w:b/>
          <w:sz w:val="28"/>
          <w:szCs w:val="28"/>
        </w:rPr>
        <w:t>в) по истечении шести месяцев его непрерывной работы у данного работодателя.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F1143">
        <w:rPr>
          <w:b/>
          <w:sz w:val="28"/>
          <w:szCs w:val="28"/>
          <w:shd w:val="clear" w:color="auto" w:fill="FFFFFF"/>
        </w:rPr>
        <w:t>Вопрос №17.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Каким документом определены правила пользования газом в части обеспечения безопасного использования и содержания внутридомового и внутриквартирного газового оборудования?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постановление Правительства Российской Федерации от 21 июля 2008 г. № 549 «О порядке поставки газа для обеспечения коммунально-бытовых нужд граждан»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постановление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</w:t>
      </w:r>
      <w:r>
        <w:rPr>
          <w:b/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 xml:space="preserve"> постановления Правительства Российской Федерации от 21 июля 2008 г. № 549 «О порядке поставки газа для обеспечения коммунально-бытовых нужд граждан» и </w:t>
      </w:r>
      <w:r w:rsidRPr="00482FAD">
        <w:rPr>
          <w:sz w:val="28"/>
          <w:szCs w:val="28"/>
        </w:rPr>
        <w:lastRenderedPageBreak/>
        <w:t>от 14 мая 2013 № 410 «О мерах по обеспечению безопасности при использовании и содержании внутридомового и внутриквартирного газового оборудования»</w:t>
      </w:r>
      <w:r>
        <w:rPr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F1143">
        <w:rPr>
          <w:b/>
          <w:sz w:val="28"/>
          <w:szCs w:val="28"/>
          <w:shd w:val="clear" w:color="auto" w:fill="FFFFFF"/>
        </w:rPr>
        <w:t>Вопрос №18.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Какой срок временного отсутствия потребителя в жилом помещении является основанием для произведения исполнителем коммунальных услуг перерасчета за коммунальные услуги?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более пяти полных календарных дней подряд</w:t>
      </w:r>
      <w:r>
        <w:rPr>
          <w:b/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более десяти полных календарных дней подряд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более пятнадцати полных календарных дней подряд</w:t>
      </w:r>
      <w:r>
        <w:rPr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6F1143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F1143">
        <w:rPr>
          <w:b/>
          <w:sz w:val="28"/>
          <w:szCs w:val="28"/>
          <w:shd w:val="clear" w:color="auto" w:fill="FFFFFF"/>
        </w:rPr>
        <w:t>Вопрос №19.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 xml:space="preserve">Что является предметом </w:t>
      </w:r>
      <w:proofErr w:type="spellStart"/>
      <w:r w:rsidRPr="00482FAD">
        <w:rPr>
          <w:sz w:val="28"/>
          <w:szCs w:val="28"/>
          <w:shd w:val="clear" w:color="auto" w:fill="FFFFFF"/>
        </w:rPr>
        <w:t>энергосервисного</w:t>
      </w:r>
      <w:proofErr w:type="spellEnd"/>
      <w:r w:rsidRPr="00482FAD">
        <w:rPr>
          <w:sz w:val="28"/>
          <w:szCs w:val="28"/>
          <w:shd w:val="clear" w:color="auto" w:fill="FFFFFF"/>
        </w:rPr>
        <w:t xml:space="preserve"> договора (контракта)?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</w:t>
      </w:r>
      <w:r>
        <w:rPr>
          <w:b/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реализация исполнителем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заказчиком, а также реализация исполнителем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</w:r>
      <w:r>
        <w:rPr>
          <w:sz w:val="28"/>
          <w:szCs w:val="28"/>
        </w:rPr>
        <w:t>.</w:t>
      </w:r>
      <w:proofErr w:type="gramEnd"/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F1143">
        <w:rPr>
          <w:b/>
          <w:sz w:val="28"/>
          <w:szCs w:val="28"/>
          <w:shd w:val="clear" w:color="auto" w:fill="FFFFFF"/>
        </w:rPr>
        <w:t>Вопрос №20.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Каким документом установлено требование о проведении мероприятий, направленных на предупреждение возникновения и распространения инфекционных заболеваний, связанных с санитарным состоянием жилого здания, по уничтожению насекомых и грызунов (дезинсекция и дератизация)?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Федеральный закон от 30 марта 1999 г. № 52-ФЗ «О санитарно-эпидемиологическом благополучии населения»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«</w:t>
      </w:r>
      <w:proofErr w:type="spellStart"/>
      <w:r w:rsidRPr="00482FAD">
        <w:rPr>
          <w:b/>
          <w:sz w:val="28"/>
          <w:szCs w:val="28"/>
        </w:rPr>
        <w:t>СанПиН</w:t>
      </w:r>
      <w:proofErr w:type="spellEnd"/>
      <w:r w:rsidRPr="00482FAD">
        <w:rPr>
          <w:b/>
          <w:sz w:val="28"/>
          <w:szCs w:val="28"/>
        </w:rPr>
        <w:t xml:space="preserve"> 2.1.2.2645-10. Санитарно-эпидемиологические требования к условиям проживания в жилых зданиях и помещениях. </w:t>
      </w:r>
      <w:proofErr w:type="gramStart"/>
      <w:r w:rsidRPr="00482FAD">
        <w:rPr>
          <w:b/>
          <w:sz w:val="28"/>
          <w:szCs w:val="28"/>
        </w:rPr>
        <w:t>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10 июня 2010 г. № 64, с изменениями, внесенными постановлением Главного государственного санитарного врача Российской Федерации от 27 декабря 2010 г. № 175</w:t>
      </w:r>
      <w:r>
        <w:rPr>
          <w:b/>
          <w:sz w:val="28"/>
          <w:szCs w:val="28"/>
        </w:rPr>
        <w:t>;</w:t>
      </w:r>
      <w:proofErr w:type="gramEnd"/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 xml:space="preserve"> Санитарно-эпидемиологические правила </w:t>
      </w:r>
      <w:proofErr w:type="gramStart"/>
      <w:r w:rsidRPr="00482FAD">
        <w:rPr>
          <w:sz w:val="28"/>
          <w:szCs w:val="28"/>
        </w:rPr>
        <w:t>C</w:t>
      </w:r>
      <w:proofErr w:type="gramEnd"/>
      <w:r w:rsidRPr="00482FAD">
        <w:rPr>
          <w:sz w:val="28"/>
          <w:szCs w:val="28"/>
        </w:rPr>
        <w:t xml:space="preserve">П 3.1.2.3117-13 «Профилактика гриппа и других острых респираторных вирусных инфекций», утвержденные </w:t>
      </w:r>
      <w:r w:rsidRPr="00482FAD">
        <w:rPr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18 ноября 2013 г. № 63</w:t>
      </w:r>
      <w:r>
        <w:rPr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F1143">
        <w:rPr>
          <w:b/>
          <w:sz w:val="28"/>
          <w:szCs w:val="28"/>
          <w:shd w:val="clear" w:color="auto" w:fill="FFFFFF"/>
        </w:rPr>
        <w:t>Вопрос №21.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Виды жилищного фонда в зависимости от целей использования?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жилищный фонд социального использования и индивидуальный жилищный фонд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специализированный жилищный фонд и жилищный фонд коммерческого использования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 w:rsidRPr="00482FAD">
        <w:rPr>
          <w:b/>
          <w:sz w:val="28"/>
          <w:szCs w:val="28"/>
        </w:rPr>
        <w:t> жилищный фонд социального использования, специализированный жилищный фонд, индивидуальный жилищный фонд, жилищный фонд коммерческого использования</w:t>
      </w:r>
      <w:r>
        <w:rPr>
          <w:b/>
          <w:sz w:val="28"/>
          <w:szCs w:val="28"/>
        </w:rPr>
        <w:t xml:space="preserve">. </w:t>
      </w: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b/>
          <w:sz w:val="28"/>
          <w:szCs w:val="28"/>
        </w:rPr>
      </w:pPr>
      <w:r w:rsidRPr="009E0AF4">
        <w:rPr>
          <w:b/>
          <w:sz w:val="28"/>
          <w:szCs w:val="28"/>
          <w:shd w:val="clear" w:color="auto" w:fill="FFFFFF"/>
        </w:rPr>
        <w:t>Вопрос №22.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Что понимается под жилищным фондом?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совокупность жилых помещений, находящихся в собственности граждан и в собственности юридических лиц</w:t>
      </w:r>
      <w:r>
        <w:rPr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</w:t>
      </w:r>
      <w:r w:rsidRPr="00482FAD">
        <w:rPr>
          <w:sz w:val="28"/>
          <w:szCs w:val="28"/>
        </w:rPr>
        <w:t> совокупность жилых помещений, принадлежащих на праве собственности Российской Федерации (жилищный фонд Российской Федерации) и субъектам Российской Федерации (жилищный фонд субъектов Российской Федерации)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совокупность всех жилых помещений, находящихся на территории Российской Федерации</w:t>
      </w:r>
      <w:r>
        <w:rPr>
          <w:b/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9E0AF4">
        <w:rPr>
          <w:b/>
          <w:sz w:val="28"/>
          <w:szCs w:val="28"/>
          <w:shd w:val="clear" w:color="auto" w:fill="FFFFFF"/>
        </w:rPr>
        <w:t>Вопрос №23.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Какой орган власти уполномочен осуществлять согласование переустройства и (или) перепланировки жилого помещения?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82FAD">
        <w:rPr>
          <w:sz w:val="28"/>
          <w:szCs w:val="28"/>
        </w:rPr>
        <w:t> </w:t>
      </w:r>
      <w:r w:rsidRPr="00482FAD">
        <w:rPr>
          <w:b/>
          <w:sz w:val="28"/>
          <w:szCs w:val="28"/>
        </w:rPr>
        <w:t>орган местного самоуправления</w:t>
      </w:r>
      <w:r>
        <w:rPr>
          <w:b/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2FAD">
        <w:rPr>
          <w:sz w:val="28"/>
          <w:szCs w:val="28"/>
        </w:rPr>
        <w:t> орган государственного жилищного надзора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уполномоченный государственный орган субъекта Российской Федерации</w:t>
      </w:r>
      <w:r>
        <w:rPr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9E0AF4">
        <w:rPr>
          <w:b/>
          <w:sz w:val="28"/>
          <w:szCs w:val="28"/>
          <w:shd w:val="clear" w:color="auto" w:fill="FFFFFF"/>
        </w:rPr>
        <w:t xml:space="preserve">Вопрос №24. </w:t>
      </w:r>
      <w:r w:rsidRPr="00482FAD">
        <w:rPr>
          <w:sz w:val="28"/>
          <w:szCs w:val="28"/>
          <w:shd w:val="clear" w:color="auto" w:fill="FFFFFF"/>
        </w:rPr>
        <w:t>Какой вид ответственности установлен законодательством Российской Федерации за нарушение санитарно-эпидемиологических требований к эксплуатации жилых помещений, зданий, сооружений?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административная ответственность</w:t>
      </w:r>
      <w:r>
        <w:rPr>
          <w:b/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</w:t>
      </w:r>
      <w:r w:rsidRPr="00482FAD">
        <w:rPr>
          <w:sz w:val="28"/>
          <w:szCs w:val="28"/>
        </w:rPr>
        <w:t> уголовная ответственность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только гражданско-правовая ответственность</w:t>
      </w:r>
      <w:r>
        <w:rPr>
          <w:sz w:val="28"/>
          <w:szCs w:val="28"/>
        </w:rPr>
        <w:t>.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</w:p>
    <w:p w:rsidR="00AE010C" w:rsidRPr="00482FAD" w:rsidRDefault="00AE010C" w:rsidP="00AE010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9E0AF4">
        <w:rPr>
          <w:b/>
          <w:sz w:val="28"/>
          <w:szCs w:val="28"/>
          <w:shd w:val="clear" w:color="auto" w:fill="FFFFFF"/>
        </w:rPr>
        <w:t>Вопрос №25.</w:t>
      </w:r>
      <w:r>
        <w:rPr>
          <w:sz w:val="28"/>
          <w:szCs w:val="28"/>
          <w:shd w:val="clear" w:color="auto" w:fill="FFFFFF"/>
        </w:rPr>
        <w:t xml:space="preserve"> </w:t>
      </w:r>
      <w:r w:rsidRPr="00482FAD">
        <w:rPr>
          <w:sz w:val="28"/>
          <w:szCs w:val="28"/>
          <w:shd w:val="clear" w:color="auto" w:fill="FFFFFF"/>
        </w:rPr>
        <w:t>Какая обязанность установлена для собственника жилого дома или части жилого дома по обеспечению обращения с твердыми коммунальными отходами?</w:t>
      </w:r>
    </w:p>
    <w:p w:rsidR="00AE010C" w:rsidRPr="00482FAD" w:rsidRDefault="00AE010C" w:rsidP="00AE010C">
      <w:pPr>
        <w:pStyle w:val="a3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AE010C" w:rsidRPr="00482FAD" w:rsidRDefault="00AE010C" w:rsidP="00AE010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482FAD">
        <w:rPr>
          <w:b/>
          <w:sz w:val="28"/>
          <w:szCs w:val="28"/>
        </w:rPr>
        <w:t>заключение с региональным оператором по обращению с твердыми коммунальными отходами договора на оказание услуг по обращению с твердыми коммунальными отходами</w:t>
      </w:r>
      <w:r>
        <w:rPr>
          <w:b/>
          <w:sz w:val="28"/>
          <w:szCs w:val="28"/>
        </w:rPr>
        <w:t>;</w:t>
      </w:r>
    </w:p>
    <w:p w:rsidR="00AE010C" w:rsidRPr="00482FAD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482FAD">
        <w:rPr>
          <w:sz w:val="28"/>
          <w:szCs w:val="28"/>
        </w:rPr>
        <w:t> заключение с оператором по обращению с твердыми коммунальными отходами договора на оказание услуг по сбору, накоплению, транспортированию, обработке, утилизации, обезвреживанию, размещению твердых коммунальных отходов</w:t>
      </w:r>
      <w:r>
        <w:rPr>
          <w:sz w:val="28"/>
          <w:szCs w:val="28"/>
        </w:rPr>
        <w:t>;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2FAD">
        <w:rPr>
          <w:sz w:val="28"/>
          <w:szCs w:val="28"/>
        </w:rPr>
        <w:t> самостоятельное осуществление действий по сбору, транспортированию, обезвреживанию и размещению твердых коммунальных отходов</w:t>
      </w:r>
      <w:r>
        <w:rPr>
          <w:sz w:val="28"/>
          <w:szCs w:val="28"/>
        </w:rPr>
        <w:t>.</w:t>
      </w:r>
    </w:p>
    <w:p w:rsidR="00AE010C" w:rsidRDefault="00AE010C" w:rsidP="00AE010C">
      <w:pPr>
        <w:shd w:val="clear" w:color="auto" w:fill="FFFFFF"/>
        <w:rPr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color w:val="333333"/>
          <w:sz w:val="28"/>
          <w:szCs w:val="28"/>
        </w:rPr>
      </w:pPr>
      <w:r w:rsidRPr="009E0AF4">
        <w:rPr>
          <w:b/>
          <w:color w:val="333333"/>
          <w:sz w:val="28"/>
          <w:szCs w:val="28"/>
        </w:rPr>
        <w:t>Вопрос №26.</w:t>
      </w:r>
      <w:r w:rsidRPr="009E0AF4">
        <w:rPr>
          <w:color w:val="333333"/>
          <w:sz w:val="28"/>
          <w:szCs w:val="28"/>
        </w:rPr>
        <w:t xml:space="preserve"> Кому поручено в соответствии с Национальным планом противодействия коррупции </w:t>
      </w:r>
      <w:proofErr w:type="gramStart"/>
      <w:r w:rsidRPr="009E0AF4">
        <w:rPr>
          <w:color w:val="333333"/>
          <w:sz w:val="28"/>
          <w:szCs w:val="28"/>
        </w:rPr>
        <w:t>организовать</w:t>
      </w:r>
      <w:proofErr w:type="gramEnd"/>
      <w:r w:rsidRPr="009E0AF4">
        <w:rPr>
          <w:color w:val="333333"/>
          <w:sz w:val="28"/>
          <w:szCs w:val="28"/>
        </w:rPr>
        <w:t xml:space="preserve"> в централизованном порядке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коррупции?</w:t>
      </w:r>
    </w:p>
    <w:p w:rsidR="00AE010C" w:rsidRDefault="00AE010C" w:rsidP="00AE010C">
      <w:pPr>
        <w:shd w:val="clear" w:color="auto" w:fill="FFFFFF"/>
        <w:rPr>
          <w:color w:val="333333"/>
          <w:sz w:val="28"/>
          <w:szCs w:val="28"/>
        </w:rPr>
      </w:pPr>
      <w:r w:rsidRPr="009E0AF4">
        <w:rPr>
          <w:color w:val="333333"/>
          <w:sz w:val="28"/>
          <w:szCs w:val="28"/>
        </w:rPr>
        <w:br/>
      </w:r>
      <w:r w:rsidRPr="009E0AF4">
        <w:rPr>
          <w:b/>
          <w:color w:val="333333"/>
          <w:sz w:val="28"/>
          <w:szCs w:val="28"/>
        </w:rPr>
        <w:t>а) Правительству Российской Федерации, президиуму Совета при Президенте Российской Федерации по противодействию коррупции</w:t>
      </w:r>
      <w:r>
        <w:rPr>
          <w:b/>
          <w:color w:val="333333"/>
          <w:sz w:val="28"/>
          <w:szCs w:val="28"/>
        </w:rPr>
        <w:t>;</w:t>
      </w:r>
      <w:r w:rsidRPr="009E0AF4">
        <w:rPr>
          <w:color w:val="333333"/>
          <w:sz w:val="28"/>
          <w:szCs w:val="28"/>
        </w:rPr>
        <w:br/>
        <w:t>б) Правительству Российской Федерации</w:t>
      </w:r>
      <w:r>
        <w:rPr>
          <w:color w:val="333333"/>
          <w:sz w:val="28"/>
          <w:szCs w:val="28"/>
        </w:rPr>
        <w:t>;</w:t>
      </w:r>
      <w:r w:rsidRPr="009E0AF4">
        <w:rPr>
          <w:color w:val="333333"/>
          <w:sz w:val="28"/>
          <w:szCs w:val="28"/>
        </w:rPr>
        <w:br/>
        <w:t>в) Министерству образования и науки Российской Федерации</w:t>
      </w:r>
      <w:r>
        <w:rPr>
          <w:color w:val="333333"/>
          <w:sz w:val="28"/>
          <w:szCs w:val="28"/>
        </w:rPr>
        <w:t>.</w:t>
      </w:r>
    </w:p>
    <w:p w:rsidR="00AE010C" w:rsidRDefault="00AE010C" w:rsidP="00AE010C">
      <w:pPr>
        <w:shd w:val="clear" w:color="auto" w:fill="FFFFFF"/>
        <w:rPr>
          <w:color w:val="333333"/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color w:val="333333"/>
          <w:sz w:val="28"/>
          <w:szCs w:val="28"/>
        </w:rPr>
      </w:pPr>
      <w:r w:rsidRPr="006516AB">
        <w:rPr>
          <w:b/>
          <w:color w:val="333333"/>
          <w:sz w:val="28"/>
          <w:szCs w:val="28"/>
        </w:rPr>
        <w:t xml:space="preserve">Вопрос №27. </w:t>
      </w:r>
      <w:r w:rsidRPr="009E0AF4">
        <w:rPr>
          <w:color w:val="333333"/>
          <w:sz w:val="28"/>
          <w:szCs w:val="28"/>
        </w:rPr>
        <w:t>Есть ли такое право у представителя нанимателя – снять с гражданского служащего взыскание за коррупционное правонарушение до истечения одного года со дня применения дисциплинарного взыскания?</w:t>
      </w:r>
    </w:p>
    <w:p w:rsidR="00AE010C" w:rsidRDefault="00AE010C" w:rsidP="00AE010C">
      <w:pPr>
        <w:shd w:val="clear" w:color="auto" w:fill="FFFFFF"/>
        <w:rPr>
          <w:color w:val="333333"/>
          <w:sz w:val="28"/>
          <w:szCs w:val="28"/>
        </w:rPr>
      </w:pPr>
      <w:r w:rsidRPr="009E0AF4">
        <w:rPr>
          <w:color w:val="333333"/>
          <w:sz w:val="28"/>
          <w:szCs w:val="28"/>
        </w:rPr>
        <w:br/>
        <w:t>а) да, при условии добросовестного и эффективного исполнения гражданским служащим своих должностных обязанностей</w:t>
      </w:r>
      <w:r>
        <w:rPr>
          <w:color w:val="333333"/>
          <w:sz w:val="28"/>
          <w:szCs w:val="28"/>
        </w:rPr>
        <w:t>;</w:t>
      </w:r>
      <w:r w:rsidRPr="009E0AF4">
        <w:rPr>
          <w:color w:val="333333"/>
          <w:sz w:val="28"/>
          <w:szCs w:val="28"/>
        </w:rPr>
        <w:br/>
        <w:t>б) да, по ходатайству непосредственного руководителя государственного гражданского служащего</w:t>
      </w:r>
      <w:r>
        <w:rPr>
          <w:color w:val="333333"/>
          <w:sz w:val="28"/>
          <w:szCs w:val="28"/>
        </w:rPr>
        <w:t>;</w:t>
      </w:r>
      <w:r w:rsidRPr="009E0AF4">
        <w:rPr>
          <w:color w:val="333333"/>
          <w:sz w:val="28"/>
          <w:szCs w:val="28"/>
        </w:rPr>
        <w:br/>
      </w:r>
      <w:r w:rsidRPr="006516AB">
        <w:rPr>
          <w:b/>
          <w:color w:val="333333"/>
          <w:sz w:val="28"/>
          <w:szCs w:val="28"/>
        </w:rPr>
        <w:t>в) законом такое право представителя нанимателя не предусмотрено.</w:t>
      </w:r>
      <w:r w:rsidRPr="009E0AF4">
        <w:rPr>
          <w:color w:val="333333"/>
          <w:sz w:val="28"/>
          <w:szCs w:val="28"/>
        </w:rPr>
        <w:t xml:space="preserve"> </w:t>
      </w:r>
    </w:p>
    <w:p w:rsidR="00AE010C" w:rsidRDefault="00AE010C" w:rsidP="00AE010C">
      <w:pPr>
        <w:shd w:val="clear" w:color="auto" w:fill="FFFFFF"/>
        <w:rPr>
          <w:color w:val="333333"/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color w:val="333333"/>
          <w:sz w:val="28"/>
          <w:szCs w:val="28"/>
        </w:rPr>
      </w:pPr>
      <w:r w:rsidRPr="006516AB">
        <w:rPr>
          <w:b/>
          <w:color w:val="333333"/>
          <w:sz w:val="28"/>
          <w:szCs w:val="28"/>
        </w:rPr>
        <w:t>Вопрос №28.</w:t>
      </w:r>
      <w:r w:rsidRPr="006516AB">
        <w:rPr>
          <w:color w:val="333333"/>
          <w:sz w:val="28"/>
          <w:szCs w:val="28"/>
        </w:rPr>
        <w:t xml:space="preserve"> В каких ситуациях гражданский служащий должен представить сведения о расходах?</w:t>
      </w:r>
    </w:p>
    <w:p w:rsidR="00AE010C" w:rsidRDefault="00AE010C" w:rsidP="00AE010C">
      <w:pPr>
        <w:shd w:val="clear" w:color="auto" w:fill="FFFFFF"/>
        <w:rPr>
          <w:color w:val="333333"/>
          <w:sz w:val="28"/>
          <w:szCs w:val="28"/>
        </w:rPr>
      </w:pPr>
      <w:r w:rsidRPr="006516AB">
        <w:rPr>
          <w:color w:val="333333"/>
          <w:sz w:val="28"/>
          <w:szCs w:val="28"/>
        </w:rPr>
        <w:br/>
        <w:t>а) в случае, если общая сумма по каждой сделке, совершенной гражда</w:t>
      </w:r>
      <w:proofErr w:type="gramStart"/>
      <w:r w:rsidRPr="006516AB">
        <w:rPr>
          <w:color w:val="333333"/>
          <w:sz w:val="28"/>
          <w:szCs w:val="28"/>
        </w:rPr>
        <w:t>н-</w:t>
      </w:r>
      <w:proofErr w:type="gramEnd"/>
      <w:r w:rsidRPr="006516AB">
        <w:rPr>
          <w:color w:val="333333"/>
          <w:sz w:val="28"/>
          <w:szCs w:val="28"/>
        </w:rPr>
        <w:t xml:space="preserve"> </w:t>
      </w:r>
      <w:proofErr w:type="spellStart"/>
      <w:r w:rsidRPr="006516AB">
        <w:rPr>
          <w:color w:val="333333"/>
          <w:sz w:val="28"/>
          <w:szCs w:val="28"/>
        </w:rPr>
        <w:t>ским</w:t>
      </w:r>
      <w:proofErr w:type="spellEnd"/>
      <w:r w:rsidRPr="006516AB">
        <w:rPr>
          <w:color w:val="333333"/>
          <w:sz w:val="28"/>
          <w:szCs w:val="28"/>
        </w:rPr>
        <w:t xml:space="preserve"> служащим, его супругой (супругом) и (или) несовершеннолетними детьми в течение календарного года, предшествующего году представления сведений, превышает общий доход данного лица и его супруги (супруга) за два последних года, предшествующих отчетному периоду;</w:t>
      </w:r>
      <w:r w:rsidRPr="006516AB">
        <w:rPr>
          <w:color w:val="333333"/>
          <w:sz w:val="28"/>
          <w:szCs w:val="28"/>
        </w:rPr>
        <w:br/>
      </w:r>
      <w:r w:rsidRPr="006516AB">
        <w:rPr>
          <w:b/>
          <w:color w:val="333333"/>
          <w:sz w:val="28"/>
          <w:szCs w:val="28"/>
        </w:rPr>
        <w:t>б) в случае, если общая сумма по каждой сделке, совершенной гражда</w:t>
      </w:r>
      <w:proofErr w:type="gramStart"/>
      <w:r w:rsidRPr="006516AB">
        <w:rPr>
          <w:b/>
          <w:color w:val="333333"/>
          <w:sz w:val="28"/>
          <w:szCs w:val="28"/>
        </w:rPr>
        <w:t>н-</w:t>
      </w:r>
      <w:proofErr w:type="gramEnd"/>
      <w:r w:rsidRPr="006516AB">
        <w:rPr>
          <w:b/>
          <w:color w:val="333333"/>
          <w:sz w:val="28"/>
          <w:szCs w:val="28"/>
        </w:rPr>
        <w:t xml:space="preserve"> </w:t>
      </w:r>
      <w:proofErr w:type="spellStart"/>
      <w:r w:rsidRPr="006516AB">
        <w:rPr>
          <w:b/>
          <w:color w:val="333333"/>
          <w:sz w:val="28"/>
          <w:szCs w:val="28"/>
        </w:rPr>
        <w:t>ским</w:t>
      </w:r>
      <w:proofErr w:type="spellEnd"/>
      <w:r w:rsidRPr="006516AB">
        <w:rPr>
          <w:b/>
          <w:color w:val="333333"/>
          <w:sz w:val="28"/>
          <w:szCs w:val="28"/>
        </w:rPr>
        <w:t xml:space="preserve"> служащим, его супругой (супругом) и (или) несовершеннолетними 6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предшествующих отчетному периоду; </w:t>
      </w:r>
      <w:r w:rsidRPr="006516AB">
        <w:rPr>
          <w:color w:val="333333"/>
          <w:sz w:val="28"/>
          <w:szCs w:val="28"/>
        </w:rPr>
        <w:br/>
        <w:t>в) в случае, если общая сумма по каждой сделке, совершенной гражда</w:t>
      </w:r>
      <w:proofErr w:type="gramStart"/>
      <w:r w:rsidRPr="006516AB">
        <w:rPr>
          <w:color w:val="333333"/>
          <w:sz w:val="28"/>
          <w:szCs w:val="28"/>
        </w:rPr>
        <w:t>н-</w:t>
      </w:r>
      <w:proofErr w:type="gramEnd"/>
      <w:r w:rsidRPr="006516AB">
        <w:rPr>
          <w:color w:val="333333"/>
          <w:sz w:val="28"/>
          <w:szCs w:val="28"/>
        </w:rPr>
        <w:t xml:space="preserve"> </w:t>
      </w:r>
      <w:proofErr w:type="spellStart"/>
      <w:r w:rsidRPr="006516AB">
        <w:rPr>
          <w:color w:val="333333"/>
          <w:sz w:val="28"/>
          <w:szCs w:val="28"/>
        </w:rPr>
        <w:t>ским</w:t>
      </w:r>
      <w:proofErr w:type="spellEnd"/>
      <w:r w:rsidRPr="006516AB">
        <w:rPr>
          <w:color w:val="333333"/>
          <w:sz w:val="28"/>
          <w:szCs w:val="28"/>
        </w:rPr>
        <w:t xml:space="preserve"> служащим, его супругой (супругом) и (или) несовершеннолетними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включая отчетный период.</w:t>
      </w:r>
    </w:p>
    <w:p w:rsidR="00AE010C" w:rsidRDefault="00AE010C" w:rsidP="00AE010C">
      <w:pPr>
        <w:shd w:val="clear" w:color="auto" w:fill="FFFFFF"/>
        <w:rPr>
          <w:color w:val="333333"/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color w:val="333333"/>
          <w:sz w:val="28"/>
          <w:szCs w:val="28"/>
        </w:rPr>
      </w:pPr>
      <w:r w:rsidRPr="006516AB">
        <w:rPr>
          <w:b/>
          <w:color w:val="333333"/>
          <w:sz w:val="28"/>
          <w:szCs w:val="28"/>
        </w:rPr>
        <w:t>Вопрос №29.</w:t>
      </w:r>
      <w:r>
        <w:rPr>
          <w:color w:val="333333"/>
          <w:sz w:val="28"/>
          <w:szCs w:val="28"/>
        </w:rPr>
        <w:t xml:space="preserve"> </w:t>
      </w:r>
      <w:r w:rsidRPr="006516AB">
        <w:rPr>
          <w:color w:val="333333"/>
          <w:sz w:val="28"/>
          <w:szCs w:val="28"/>
        </w:rPr>
        <w:t>Конфликт интересов для государственного служащего это:</w:t>
      </w:r>
      <w:r w:rsidRPr="006516AB">
        <w:rPr>
          <w:color w:val="333333"/>
          <w:sz w:val="28"/>
          <w:szCs w:val="28"/>
        </w:rPr>
        <w:br/>
      </w:r>
    </w:p>
    <w:p w:rsidR="00AE010C" w:rsidRDefault="00AE010C" w:rsidP="00AE010C">
      <w:pPr>
        <w:shd w:val="clear" w:color="auto" w:fill="FFFFFF"/>
        <w:rPr>
          <w:color w:val="333333"/>
          <w:sz w:val="28"/>
          <w:szCs w:val="28"/>
        </w:rPr>
      </w:pPr>
      <w:r w:rsidRPr="006516AB">
        <w:rPr>
          <w:color w:val="333333"/>
          <w:sz w:val="28"/>
          <w:szCs w:val="28"/>
        </w:rPr>
        <w:t>а) конфликтная ситуация с коллегой по работе;</w:t>
      </w:r>
      <w:r w:rsidRPr="006516AB">
        <w:rPr>
          <w:color w:val="333333"/>
          <w:sz w:val="28"/>
          <w:szCs w:val="28"/>
        </w:rPr>
        <w:br/>
      </w:r>
      <w:r w:rsidRPr="006516AB">
        <w:rPr>
          <w:b/>
          <w:color w:val="333333"/>
          <w:sz w:val="28"/>
          <w:szCs w:val="28"/>
        </w:rPr>
        <w:t>б) личная заинтересованность при разрешении вопроса, входящего в круг должностных обязанностей;</w:t>
      </w:r>
      <w:r w:rsidRPr="006516AB">
        <w:rPr>
          <w:b/>
          <w:color w:val="333333"/>
          <w:sz w:val="28"/>
          <w:szCs w:val="28"/>
        </w:rPr>
        <w:br/>
      </w:r>
      <w:r w:rsidRPr="006516AB">
        <w:rPr>
          <w:color w:val="333333"/>
          <w:sz w:val="28"/>
          <w:szCs w:val="28"/>
        </w:rPr>
        <w:t>в) соподчиненность с родственниками.</w:t>
      </w:r>
    </w:p>
    <w:p w:rsidR="00AE010C" w:rsidRPr="006516AB" w:rsidRDefault="00AE010C" w:rsidP="00AE010C">
      <w:pPr>
        <w:shd w:val="clear" w:color="auto" w:fill="FFFFFF"/>
        <w:rPr>
          <w:color w:val="333333"/>
          <w:sz w:val="28"/>
          <w:szCs w:val="28"/>
        </w:rPr>
      </w:pPr>
    </w:p>
    <w:p w:rsidR="00AE010C" w:rsidRDefault="00AE010C" w:rsidP="00AE010C">
      <w:pPr>
        <w:shd w:val="clear" w:color="auto" w:fill="FFFFFF"/>
        <w:jc w:val="both"/>
        <w:rPr>
          <w:color w:val="333333"/>
          <w:sz w:val="28"/>
          <w:szCs w:val="28"/>
        </w:rPr>
      </w:pPr>
      <w:r w:rsidRPr="006516AB">
        <w:rPr>
          <w:b/>
          <w:color w:val="333333"/>
          <w:sz w:val="28"/>
          <w:szCs w:val="28"/>
        </w:rPr>
        <w:t>Вопрос №30.</w:t>
      </w:r>
      <w:r>
        <w:rPr>
          <w:color w:val="333333"/>
          <w:sz w:val="28"/>
          <w:szCs w:val="28"/>
        </w:rPr>
        <w:t xml:space="preserve"> </w:t>
      </w:r>
      <w:r w:rsidRPr="006516AB">
        <w:rPr>
          <w:color w:val="333333"/>
          <w:sz w:val="28"/>
          <w:szCs w:val="28"/>
        </w:rPr>
        <w:t>В каком случае возможна утрата доверия государственного лица за совершенные коррупционные действия?</w:t>
      </w:r>
    </w:p>
    <w:p w:rsidR="00AE010C" w:rsidRPr="006516AB" w:rsidRDefault="00AE010C" w:rsidP="00AE010C">
      <w:pPr>
        <w:shd w:val="clear" w:color="auto" w:fill="FFFFFF"/>
        <w:rPr>
          <w:b/>
          <w:color w:val="333333"/>
          <w:sz w:val="28"/>
          <w:szCs w:val="28"/>
        </w:rPr>
      </w:pPr>
      <w:r w:rsidRPr="006516AB">
        <w:rPr>
          <w:color w:val="333333"/>
          <w:sz w:val="28"/>
          <w:szCs w:val="28"/>
        </w:rPr>
        <w:br/>
        <w:t>а) за получение взятки в крупных размерах;</w:t>
      </w:r>
      <w:r w:rsidRPr="006516AB">
        <w:rPr>
          <w:color w:val="333333"/>
          <w:sz w:val="28"/>
          <w:szCs w:val="28"/>
        </w:rPr>
        <w:br/>
        <w:t>б) наличие личной заинтересованности;</w:t>
      </w:r>
      <w:r w:rsidRPr="006516AB">
        <w:rPr>
          <w:color w:val="333333"/>
          <w:sz w:val="28"/>
          <w:szCs w:val="28"/>
        </w:rPr>
        <w:br/>
      </w:r>
      <w:r w:rsidRPr="006516AB">
        <w:rPr>
          <w:b/>
          <w:color w:val="333333"/>
          <w:sz w:val="28"/>
          <w:szCs w:val="28"/>
        </w:rPr>
        <w:t>в) во всех случаях предусмотренных ФЗ №273 без уче</w:t>
      </w:r>
      <w:r>
        <w:rPr>
          <w:b/>
          <w:color w:val="333333"/>
          <w:sz w:val="28"/>
          <w:szCs w:val="28"/>
        </w:rPr>
        <w:t>та размера причиненного ущерба.</w:t>
      </w:r>
    </w:p>
    <w:p w:rsidR="00AE010C" w:rsidRPr="006516AB" w:rsidRDefault="00AE010C" w:rsidP="00AE010C">
      <w:pPr>
        <w:shd w:val="clear" w:color="auto" w:fill="FFFFFF"/>
        <w:rPr>
          <w:color w:val="333333"/>
          <w:sz w:val="28"/>
          <w:szCs w:val="28"/>
        </w:rPr>
      </w:pPr>
    </w:p>
    <w:p w:rsidR="004538F4" w:rsidRDefault="004538F4" w:rsidP="00DA4F49">
      <w:pPr>
        <w:rPr>
          <w:sz w:val="26"/>
        </w:rPr>
      </w:pPr>
    </w:p>
    <w:p w:rsidR="00467DDA" w:rsidRDefault="00467DDA" w:rsidP="00467DDA"/>
    <w:p w:rsidR="00826FE3" w:rsidRPr="00826FE3" w:rsidRDefault="00826FE3" w:rsidP="00467DDA">
      <w:pPr>
        <w:jc w:val="both"/>
        <w:rPr>
          <w:sz w:val="28"/>
          <w:szCs w:val="28"/>
        </w:rPr>
      </w:pPr>
    </w:p>
    <w:sectPr w:rsidR="00826FE3" w:rsidRPr="00826FE3" w:rsidSect="002A23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49"/>
    <w:rsid w:val="00022824"/>
    <w:rsid w:val="00053D1B"/>
    <w:rsid w:val="000E678E"/>
    <w:rsid w:val="00161543"/>
    <w:rsid w:val="001926AF"/>
    <w:rsid w:val="001D2CB6"/>
    <w:rsid w:val="002265C3"/>
    <w:rsid w:val="002963E0"/>
    <w:rsid w:val="002A2385"/>
    <w:rsid w:val="002A57B9"/>
    <w:rsid w:val="0031772D"/>
    <w:rsid w:val="00393AB1"/>
    <w:rsid w:val="004538F4"/>
    <w:rsid w:val="00467DDA"/>
    <w:rsid w:val="004940DA"/>
    <w:rsid w:val="00571B02"/>
    <w:rsid w:val="005B6E83"/>
    <w:rsid w:val="005F7187"/>
    <w:rsid w:val="00826FE3"/>
    <w:rsid w:val="008428AA"/>
    <w:rsid w:val="008C3DD0"/>
    <w:rsid w:val="00910116"/>
    <w:rsid w:val="009B491A"/>
    <w:rsid w:val="009D0409"/>
    <w:rsid w:val="00AE010C"/>
    <w:rsid w:val="00B12B2E"/>
    <w:rsid w:val="00B33757"/>
    <w:rsid w:val="00B8228B"/>
    <w:rsid w:val="00BE43E2"/>
    <w:rsid w:val="00C334AB"/>
    <w:rsid w:val="00C543C4"/>
    <w:rsid w:val="00CA38F4"/>
    <w:rsid w:val="00CD11CF"/>
    <w:rsid w:val="00D50DF1"/>
    <w:rsid w:val="00D5236B"/>
    <w:rsid w:val="00D841A1"/>
    <w:rsid w:val="00DA4F49"/>
    <w:rsid w:val="00DB598C"/>
    <w:rsid w:val="00DB6C11"/>
    <w:rsid w:val="00DB7096"/>
    <w:rsid w:val="00DD6187"/>
    <w:rsid w:val="00EA5768"/>
    <w:rsid w:val="00F96B65"/>
    <w:rsid w:val="00FC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DB598C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DB5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DB598C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DB5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1</cp:lastModifiedBy>
  <cp:revision>22</cp:revision>
  <cp:lastPrinted>2021-09-24T13:28:00Z</cp:lastPrinted>
  <dcterms:created xsi:type="dcterms:W3CDTF">2015-02-26T07:11:00Z</dcterms:created>
  <dcterms:modified xsi:type="dcterms:W3CDTF">2022-08-24T07:17:00Z</dcterms:modified>
</cp:coreProperties>
</file>