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B5" w:rsidRPr="00F224E4" w:rsidRDefault="00480AB5" w:rsidP="00480AB5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224E4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«</w:t>
      </w:r>
      <w:r w:rsidRPr="00F224E4">
        <w:rPr>
          <w:rFonts w:ascii="Times New Roman" w:eastAsia="Calibri" w:hAnsi="Times New Roman" w:cs="Times New Roman"/>
          <w:sz w:val="28"/>
          <w:szCs w:val="28"/>
        </w:rPr>
        <w:t xml:space="preserve">ВЛ-10 </w:t>
      </w:r>
      <w:proofErr w:type="spellStart"/>
      <w:r w:rsidRPr="00F224E4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Pr="00F224E4">
        <w:rPr>
          <w:rFonts w:ascii="Times New Roman" w:eastAsia="Calibri" w:hAnsi="Times New Roman" w:cs="Times New Roman"/>
          <w:sz w:val="28"/>
          <w:szCs w:val="28"/>
        </w:rPr>
        <w:t xml:space="preserve"> № 5 ПС </w:t>
      </w:r>
      <w:proofErr w:type="gramStart"/>
      <w:r w:rsidRPr="00F224E4">
        <w:rPr>
          <w:rFonts w:ascii="Times New Roman" w:eastAsia="Calibri" w:hAnsi="Times New Roman" w:cs="Times New Roman"/>
          <w:sz w:val="28"/>
          <w:szCs w:val="28"/>
        </w:rPr>
        <w:t>Ивановская</w:t>
      </w:r>
      <w:proofErr w:type="gramEnd"/>
      <w:r w:rsidRPr="00F224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0AB5" w:rsidRPr="00F224E4" w:rsidRDefault="00480AB5" w:rsidP="00480AB5">
      <w:pPr>
        <w:ind w:firstLine="709"/>
        <w:jc w:val="both"/>
        <w:rPr>
          <w:sz w:val="28"/>
          <w:szCs w:val="28"/>
        </w:rPr>
      </w:pPr>
      <w:r w:rsidRPr="00F224E4">
        <w:rPr>
          <w:sz w:val="28"/>
          <w:szCs w:val="28"/>
        </w:rPr>
        <w:t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 испрашивается в отношении следующих земельных участков с кадастровыми номерами по адресу Ростовская область, Сальский район (или иное описание местоположения):</w:t>
      </w:r>
    </w:p>
    <w:p w:rsidR="00480AB5" w:rsidRPr="00F224E4" w:rsidRDefault="00480AB5" w:rsidP="00480AB5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F224E4">
        <w:rPr>
          <w:b/>
          <w:bCs/>
          <w:sz w:val="28"/>
          <w:szCs w:val="28"/>
          <w:lang w:eastAsia="ru-RU"/>
        </w:rPr>
        <w:t xml:space="preserve">1. </w:t>
      </w:r>
      <w:r w:rsidRPr="00F224E4">
        <w:rPr>
          <w:sz w:val="28"/>
          <w:szCs w:val="28"/>
          <w:lang w:eastAsia="ru-RU"/>
        </w:rPr>
        <w:t xml:space="preserve">61:34:0600018:1323, местоположение: 1000 м западнее </w:t>
      </w:r>
      <w:proofErr w:type="spellStart"/>
      <w:r w:rsidRPr="00F224E4">
        <w:rPr>
          <w:sz w:val="28"/>
          <w:szCs w:val="28"/>
          <w:lang w:eastAsia="ru-RU"/>
        </w:rPr>
        <w:t>с</w:t>
      </w:r>
      <w:proofErr w:type="gramStart"/>
      <w:r w:rsidRPr="00F224E4">
        <w:rPr>
          <w:sz w:val="28"/>
          <w:szCs w:val="28"/>
          <w:lang w:eastAsia="ru-RU"/>
        </w:rPr>
        <w:t>.И</w:t>
      </w:r>
      <w:proofErr w:type="gramEnd"/>
      <w:r w:rsidRPr="00F224E4">
        <w:rPr>
          <w:sz w:val="28"/>
          <w:szCs w:val="28"/>
          <w:lang w:eastAsia="ru-RU"/>
        </w:rPr>
        <w:t>вановка</w:t>
      </w:r>
      <w:proofErr w:type="spellEnd"/>
      <w:r w:rsidRPr="00F224E4">
        <w:rPr>
          <w:sz w:val="28"/>
          <w:szCs w:val="28"/>
          <w:lang w:eastAsia="ru-RU"/>
        </w:rPr>
        <w:t xml:space="preserve">; </w:t>
      </w:r>
      <w:r w:rsidRPr="00F224E4">
        <w:rPr>
          <w:b/>
          <w:bCs/>
          <w:sz w:val="28"/>
          <w:szCs w:val="28"/>
          <w:lang w:eastAsia="ru-RU"/>
        </w:rPr>
        <w:t xml:space="preserve">2. </w:t>
      </w:r>
      <w:r w:rsidRPr="00F224E4">
        <w:rPr>
          <w:sz w:val="28"/>
          <w:szCs w:val="28"/>
          <w:lang w:eastAsia="ru-RU"/>
        </w:rPr>
        <w:t xml:space="preserve">61:34:0060101:1372, местоположение: с Ивановка, </w:t>
      </w:r>
      <w:proofErr w:type="spellStart"/>
      <w:r w:rsidRPr="00F224E4">
        <w:rPr>
          <w:sz w:val="28"/>
          <w:szCs w:val="28"/>
          <w:lang w:eastAsia="ru-RU"/>
        </w:rPr>
        <w:t>ул</w:t>
      </w:r>
      <w:proofErr w:type="spellEnd"/>
      <w:r w:rsidRPr="00F224E4">
        <w:rPr>
          <w:sz w:val="28"/>
          <w:szCs w:val="28"/>
          <w:lang w:eastAsia="ru-RU"/>
        </w:rPr>
        <w:t xml:space="preserve"> Игоря </w:t>
      </w:r>
      <w:proofErr w:type="spellStart"/>
      <w:r w:rsidRPr="00F224E4">
        <w:rPr>
          <w:sz w:val="28"/>
          <w:szCs w:val="28"/>
          <w:lang w:eastAsia="ru-RU"/>
        </w:rPr>
        <w:t>Полуляшного</w:t>
      </w:r>
      <w:proofErr w:type="spellEnd"/>
      <w:r w:rsidRPr="00F224E4">
        <w:rPr>
          <w:sz w:val="28"/>
          <w:szCs w:val="28"/>
          <w:lang w:eastAsia="ru-RU"/>
        </w:rPr>
        <w:t xml:space="preserve">, 39-а; </w:t>
      </w:r>
      <w:r w:rsidRPr="00F224E4">
        <w:rPr>
          <w:b/>
          <w:bCs/>
          <w:sz w:val="28"/>
          <w:szCs w:val="28"/>
          <w:lang w:eastAsia="ru-RU"/>
        </w:rPr>
        <w:t xml:space="preserve">3. </w:t>
      </w:r>
      <w:r w:rsidRPr="00F224E4">
        <w:rPr>
          <w:sz w:val="28"/>
          <w:szCs w:val="28"/>
          <w:lang w:eastAsia="ru-RU"/>
        </w:rPr>
        <w:t xml:space="preserve">61:34:0060101:811, местоположение: с Ивановка; </w:t>
      </w:r>
      <w:r w:rsidRPr="00F224E4">
        <w:rPr>
          <w:b/>
          <w:bCs/>
          <w:sz w:val="28"/>
          <w:szCs w:val="28"/>
          <w:lang w:eastAsia="ru-RU"/>
        </w:rPr>
        <w:t xml:space="preserve">4. </w:t>
      </w:r>
      <w:r w:rsidRPr="00F224E4">
        <w:rPr>
          <w:sz w:val="28"/>
          <w:szCs w:val="28"/>
          <w:lang w:eastAsia="ru-RU"/>
        </w:rPr>
        <w:t xml:space="preserve">61:34:0060301:135, местоположение: х. Сладкий, ул. Новомирская; </w:t>
      </w:r>
      <w:r w:rsidRPr="00F224E4">
        <w:rPr>
          <w:b/>
          <w:bCs/>
          <w:sz w:val="28"/>
          <w:szCs w:val="28"/>
          <w:lang w:eastAsia="ru-RU"/>
        </w:rPr>
        <w:t xml:space="preserve">5. </w:t>
      </w:r>
      <w:r w:rsidRPr="00F224E4">
        <w:rPr>
          <w:sz w:val="28"/>
          <w:szCs w:val="28"/>
          <w:lang w:eastAsia="ru-RU"/>
        </w:rPr>
        <w:t xml:space="preserve">61:34:0600018:1590, местоположение: в кадастровом квартале 61:34:0600018, с условным центром в с. Ивановка, бригада 2, поле 12г; </w:t>
      </w:r>
      <w:r w:rsidRPr="00F224E4">
        <w:rPr>
          <w:b/>
          <w:bCs/>
          <w:sz w:val="28"/>
          <w:szCs w:val="28"/>
          <w:lang w:eastAsia="ru-RU"/>
        </w:rPr>
        <w:t xml:space="preserve">6. </w:t>
      </w:r>
      <w:r w:rsidRPr="00F224E4">
        <w:rPr>
          <w:sz w:val="28"/>
          <w:szCs w:val="28"/>
          <w:lang w:eastAsia="ru-RU"/>
        </w:rPr>
        <w:t xml:space="preserve">61:34:0600018:1580, местоположение: в кадастровом квартале 61:34:0600018 с условным центром в с. Ивановка, бригада №2, поле V </w:t>
      </w:r>
      <w:proofErr w:type="gramStart"/>
      <w:r w:rsidRPr="00F224E4">
        <w:rPr>
          <w:sz w:val="28"/>
          <w:szCs w:val="28"/>
          <w:lang w:eastAsia="ru-RU"/>
        </w:rPr>
        <w:t>к</w:t>
      </w:r>
      <w:proofErr w:type="gramEnd"/>
      <w:r w:rsidRPr="00F224E4">
        <w:rPr>
          <w:sz w:val="28"/>
          <w:szCs w:val="28"/>
          <w:lang w:eastAsia="ru-RU"/>
        </w:rPr>
        <w:t xml:space="preserve">, участок 4; </w:t>
      </w:r>
      <w:r w:rsidRPr="00F224E4">
        <w:rPr>
          <w:b/>
          <w:bCs/>
          <w:sz w:val="28"/>
          <w:szCs w:val="28"/>
          <w:lang w:eastAsia="ru-RU"/>
        </w:rPr>
        <w:t xml:space="preserve">7. </w:t>
      </w:r>
      <w:r w:rsidRPr="00F224E4">
        <w:rPr>
          <w:sz w:val="28"/>
          <w:szCs w:val="28"/>
          <w:lang w:eastAsia="ru-RU"/>
        </w:rPr>
        <w:t xml:space="preserve">61:34:0600018:1575, местоположение: в кадастровом квартале 61:34:0600018 с условным центром в с. Ивановка, бригада 2, поле 15г; </w:t>
      </w:r>
      <w:r w:rsidRPr="00F224E4">
        <w:rPr>
          <w:b/>
          <w:bCs/>
          <w:sz w:val="28"/>
          <w:szCs w:val="28"/>
          <w:lang w:eastAsia="ru-RU"/>
        </w:rPr>
        <w:t xml:space="preserve">8. </w:t>
      </w:r>
      <w:r w:rsidRPr="00F224E4">
        <w:rPr>
          <w:sz w:val="28"/>
          <w:szCs w:val="28"/>
          <w:lang w:eastAsia="ru-RU"/>
        </w:rPr>
        <w:t xml:space="preserve">61:34:0600018:1536, местоположение: с. Ивановка, ул. </w:t>
      </w:r>
      <w:proofErr w:type="spellStart"/>
      <w:r w:rsidRPr="00F224E4">
        <w:rPr>
          <w:sz w:val="28"/>
          <w:szCs w:val="28"/>
          <w:lang w:eastAsia="ru-RU"/>
        </w:rPr>
        <w:t>И.Полуляшного</w:t>
      </w:r>
      <w:proofErr w:type="spellEnd"/>
      <w:r w:rsidRPr="00F224E4">
        <w:rPr>
          <w:sz w:val="28"/>
          <w:szCs w:val="28"/>
          <w:lang w:eastAsia="ru-RU"/>
        </w:rPr>
        <w:t xml:space="preserve">, 36; </w:t>
      </w:r>
      <w:r w:rsidRPr="00F224E4">
        <w:rPr>
          <w:b/>
          <w:bCs/>
          <w:sz w:val="28"/>
          <w:szCs w:val="28"/>
          <w:lang w:eastAsia="ru-RU"/>
        </w:rPr>
        <w:t xml:space="preserve">9. </w:t>
      </w:r>
      <w:r w:rsidRPr="00F224E4">
        <w:rPr>
          <w:sz w:val="28"/>
          <w:szCs w:val="28"/>
          <w:lang w:eastAsia="ru-RU"/>
        </w:rPr>
        <w:t xml:space="preserve">61:34:0600018:1528, местоположение: 2 км </w:t>
      </w:r>
      <w:proofErr w:type="gramStart"/>
      <w:r w:rsidRPr="00F224E4">
        <w:rPr>
          <w:sz w:val="28"/>
          <w:szCs w:val="28"/>
          <w:lang w:eastAsia="ru-RU"/>
        </w:rPr>
        <w:t>от</w:t>
      </w:r>
      <w:proofErr w:type="gramEnd"/>
      <w:r w:rsidRPr="00F224E4">
        <w:rPr>
          <w:sz w:val="28"/>
          <w:szCs w:val="28"/>
          <w:lang w:eastAsia="ru-RU"/>
        </w:rPr>
        <w:t xml:space="preserve"> с. Ивановка, </w:t>
      </w:r>
      <w:proofErr w:type="spellStart"/>
      <w:r w:rsidRPr="00F224E4">
        <w:rPr>
          <w:sz w:val="28"/>
          <w:szCs w:val="28"/>
          <w:lang w:eastAsia="ru-RU"/>
        </w:rPr>
        <w:t>спецхоз</w:t>
      </w:r>
      <w:proofErr w:type="spellEnd"/>
      <w:r w:rsidRPr="00F224E4">
        <w:rPr>
          <w:sz w:val="28"/>
          <w:szCs w:val="28"/>
          <w:lang w:eastAsia="ru-RU"/>
        </w:rPr>
        <w:t xml:space="preserve">; </w:t>
      </w:r>
      <w:r w:rsidRPr="00F224E4">
        <w:rPr>
          <w:b/>
          <w:bCs/>
          <w:sz w:val="28"/>
          <w:szCs w:val="28"/>
          <w:lang w:eastAsia="ru-RU"/>
        </w:rPr>
        <w:t xml:space="preserve">10. </w:t>
      </w:r>
      <w:r w:rsidRPr="00F224E4">
        <w:rPr>
          <w:sz w:val="28"/>
          <w:szCs w:val="28"/>
          <w:lang w:eastAsia="ru-RU"/>
        </w:rPr>
        <w:t xml:space="preserve">61:34:0600018:1316, местоположение: в кадастровом квартале 61:34:60 00 18 с условным центром в с. Ивановка, в 1-м км. севернее </w:t>
      </w:r>
      <w:proofErr w:type="spellStart"/>
      <w:r w:rsidRPr="00F224E4">
        <w:rPr>
          <w:sz w:val="28"/>
          <w:szCs w:val="28"/>
          <w:lang w:eastAsia="ru-RU"/>
        </w:rPr>
        <w:t>х</w:t>
      </w:r>
      <w:proofErr w:type="gramStart"/>
      <w:r w:rsidRPr="00F224E4">
        <w:rPr>
          <w:sz w:val="28"/>
          <w:szCs w:val="28"/>
          <w:lang w:eastAsia="ru-RU"/>
        </w:rPr>
        <w:t>.С</w:t>
      </w:r>
      <w:proofErr w:type="gramEnd"/>
      <w:r w:rsidRPr="00F224E4">
        <w:rPr>
          <w:sz w:val="28"/>
          <w:szCs w:val="28"/>
          <w:lang w:eastAsia="ru-RU"/>
        </w:rPr>
        <w:t>ладкий</w:t>
      </w:r>
      <w:proofErr w:type="spellEnd"/>
      <w:r w:rsidRPr="00F224E4">
        <w:rPr>
          <w:sz w:val="28"/>
          <w:szCs w:val="28"/>
          <w:lang w:eastAsia="ru-RU"/>
        </w:rPr>
        <w:t xml:space="preserve">; </w:t>
      </w:r>
    </w:p>
    <w:p w:rsidR="00E05CD5" w:rsidRPr="00F224E4" w:rsidRDefault="00480AB5" w:rsidP="00F224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</w:t>
      </w:r>
      <w:r w:rsidRPr="00F224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F22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24E4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имущественных отношений Сальского района, 347630, г. Сальск, ул. Ленина, 22, </w:t>
      </w:r>
      <w:proofErr w:type="spellStart"/>
      <w:r w:rsidRPr="00F224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24E4">
        <w:rPr>
          <w:rFonts w:ascii="Times New Roman" w:hAnsi="Times New Roman" w:cs="Times New Roman"/>
          <w:sz w:val="28"/>
          <w:szCs w:val="28"/>
        </w:rPr>
        <w:t xml:space="preserve">. № 415,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F224E4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F224E4">
        <w:rPr>
          <w:rFonts w:ascii="Times New Roman" w:hAnsi="Times New Roman" w:cs="Times New Roman"/>
          <w:sz w:val="28"/>
          <w:szCs w:val="28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F224E4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F224E4">
        <w:rPr>
          <w:rFonts w:ascii="Times New Roman" w:hAnsi="Times New Roman" w:cs="Times New Roman"/>
          <w:sz w:val="28"/>
          <w:szCs w:val="28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F224E4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F224E4">
        <w:rPr>
          <w:rFonts w:ascii="Times New Roman" w:hAnsi="Times New Roman" w:cs="Times New Roman"/>
          <w:sz w:val="28"/>
          <w:szCs w:val="28"/>
        </w:rPr>
        <w:t xml:space="preserve">. до 13 ч. 00 м., Администрация Ивановского сельского поселения, </w:t>
      </w:r>
      <w:r w:rsidRPr="00F224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347613, Ростовская область, Сальский район, с. Ивановка, ул. Ленина, 63.</w:t>
      </w:r>
      <w:proofErr w:type="gramEnd"/>
      <w:r w:rsidRPr="00F224E4">
        <w:rPr>
          <w:rFonts w:ascii="Times New Roman" w:hAnsi="Times New Roman" w:cs="Times New Roman"/>
          <w:sz w:val="28"/>
          <w:szCs w:val="28"/>
        </w:rPr>
        <w:t xml:space="preserve">  Местоположение 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Pr="00F22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224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22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salsk</w:t>
        </w:r>
        <w:r w:rsidRPr="00F224E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224E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F224E4">
        <w:rPr>
          <w:rFonts w:ascii="Times New Roman" w:hAnsi="Times New Roman" w:cs="Times New Roman"/>
          <w:sz w:val="28"/>
          <w:szCs w:val="28"/>
        </w:rPr>
        <w:t xml:space="preserve">, на сайте Администрации Ивановского сельского поселения </w:t>
      </w:r>
      <w:hyperlink r:id="rId7" w:history="1">
        <w:r w:rsidRPr="00F224E4">
          <w:rPr>
            <w:rStyle w:val="a4"/>
            <w:rFonts w:ascii="Times New Roman" w:hAnsi="Times New Roman" w:cs="Times New Roman"/>
            <w:sz w:val="28"/>
            <w:szCs w:val="28"/>
          </w:rPr>
          <w:t>https://ivanovskoe-sp.ru/</w:t>
        </w:r>
      </w:hyperlink>
      <w:r w:rsidRPr="00F224E4">
        <w:rPr>
          <w:rFonts w:ascii="Times New Roman" w:hAnsi="Times New Roman" w:cs="Times New Roman"/>
          <w:sz w:val="28"/>
          <w:szCs w:val="28"/>
        </w:rPr>
        <w:t xml:space="preserve">, а также на информационных щитах в границах территории Ивановского сельского поселения. </w:t>
      </w:r>
      <w:proofErr w:type="gramStart"/>
      <w:r w:rsidRPr="00F224E4"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со дня опубликования сообщения, вправе подать </w:t>
      </w:r>
      <w:r w:rsidRPr="00F224E4">
        <w:rPr>
          <w:rFonts w:ascii="Times New Roman" w:hAnsi="Times New Roman" w:cs="Times New Roman"/>
          <w:sz w:val="28"/>
          <w:szCs w:val="28"/>
        </w:rPr>
        <w:t>в Управление имущественных отношений Сальского района</w:t>
      </w:r>
      <w:r w:rsidRPr="00F224E4">
        <w:rPr>
          <w:rFonts w:ascii="Times New Roman" w:hAnsi="Times New Roman" w:cs="Times New Roman"/>
          <w:sz w:val="28"/>
          <w:szCs w:val="28"/>
          <w:lang w:eastAsia="ru-RU"/>
        </w:rPr>
        <w:t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</w:t>
      </w:r>
      <w:proofErr w:type="gramEnd"/>
      <w:r w:rsidRPr="00F224E4">
        <w:rPr>
          <w:rFonts w:ascii="Times New Roman" w:hAnsi="Times New Roman" w:cs="Times New Roman"/>
          <w:sz w:val="28"/>
          <w:szCs w:val="28"/>
          <w:lang w:eastAsia="ru-RU"/>
        </w:rPr>
        <w:t xml:space="preserve">). В таких заявлениях указывается способ связи с правообладателями земельных участков, в том числе их почтовый адрес и </w:t>
      </w:r>
      <w:r w:rsidRPr="00F224E4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адрес электронной почты</w:t>
      </w:r>
      <w:r w:rsidRPr="00F224E4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E05CD5" w:rsidRPr="00F224E4" w:rsidSect="00F224E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B5"/>
    <w:rsid w:val="00480AB5"/>
    <w:rsid w:val="00E05CD5"/>
    <w:rsid w:val="00F2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80AB5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480AB5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80AB5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80AB5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0AB5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480AB5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80AB5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80AB5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80AB5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AB5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80AB5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80AB5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80A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80A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80AB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80A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80A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80AB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 Spacing"/>
    <w:uiPriority w:val="1"/>
    <w:qFormat/>
    <w:rsid w:val="00480AB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Hyperlink"/>
    <w:basedOn w:val="a0"/>
    <w:uiPriority w:val="99"/>
    <w:rsid w:val="00480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80AB5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480AB5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80AB5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480AB5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0AB5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480AB5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80AB5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80AB5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480AB5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AB5"/>
    <w:rPr>
      <w:rFonts w:ascii="Arial" w:eastAsia="Times New Roman" w:hAnsi="Arial" w:cs="Arial"/>
      <w:b/>
      <w:bCs/>
      <w:kern w:val="2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80AB5"/>
    <w:rPr>
      <w:rFonts w:ascii="Arial" w:eastAsia="Times New Roman" w:hAnsi="Arial" w:cs="Arial"/>
      <w:b/>
      <w:bCs/>
      <w:i/>
      <w:i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80AB5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480A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80A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480AB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80A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80A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90">
    <w:name w:val="Заголовок 9 Знак"/>
    <w:basedOn w:val="a0"/>
    <w:link w:val="9"/>
    <w:rsid w:val="00480AB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3">
    <w:name w:val="No Spacing"/>
    <w:uiPriority w:val="1"/>
    <w:qFormat/>
    <w:rsid w:val="00480AB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Hyperlink"/>
    <w:basedOn w:val="a0"/>
    <w:uiPriority w:val="99"/>
    <w:rsid w:val="00480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anov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ARUTYNYAN</dc:creator>
  <cp:keywords/>
  <dc:description/>
  <cp:lastModifiedBy>111</cp:lastModifiedBy>
  <cp:revision>3</cp:revision>
  <dcterms:created xsi:type="dcterms:W3CDTF">2021-05-18T08:35:00Z</dcterms:created>
  <dcterms:modified xsi:type="dcterms:W3CDTF">2021-05-20T08:14:00Z</dcterms:modified>
</cp:coreProperties>
</file>